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4EECB" w14:textId="2FB526BF" w:rsidR="0037678C" w:rsidRPr="0097212B" w:rsidRDefault="0037678C" w:rsidP="0097212B">
      <w:pPr>
        <w:spacing w:after="0" w:line="240" w:lineRule="auto"/>
        <w:rPr>
          <w:b/>
          <w:u w:val="single"/>
        </w:rPr>
      </w:pPr>
      <w:bookmarkStart w:id="0" w:name="_GoBack"/>
      <w:bookmarkEnd w:id="0"/>
      <w:r w:rsidRPr="0097212B">
        <w:rPr>
          <w:b/>
          <w:u w:val="single"/>
        </w:rPr>
        <w:t xml:space="preserve">Section </w:t>
      </w:r>
      <w:r w:rsidR="00CC63D5" w:rsidRPr="0097212B">
        <w:rPr>
          <w:b/>
          <w:u w:val="single"/>
        </w:rPr>
        <w:t>3</w:t>
      </w:r>
      <w:r w:rsidRPr="0097212B">
        <w:rPr>
          <w:b/>
          <w:u w:val="single"/>
        </w:rPr>
        <w:t>:</w:t>
      </w:r>
      <w:r w:rsidR="00204555" w:rsidRPr="0097212B">
        <w:rPr>
          <w:b/>
          <w:u w:val="single"/>
        </w:rPr>
        <w:t xml:space="preserve"> </w:t>
      </w:r>
      <w:r w:rsidRPr="0097212B">
        <w:rPr>
          <w:b/>
          <w:u w:val="single"/>
        </w:rPr>
        <w:t>Specifications and Technical Requirements</w:t>
      </w:r>
    </w:p>
    <w:p w14:paraId="7B39B0B8" w14:textId="77777777" w:rsidR="0037678C" w:rsidRPr="0097212B" w:rsidRDefault="0037678C" w:rsidP="0097212B">
      <w:pPr>
        <w:spacing w:after="0" w:line="240" w:lineRule="auto"/>
      </w:pPr>
    </w:p>
    <w:p w14:paraId="6F3D6DEA" w14:textId="100BA191" w:rsidR="006E7029" w:rsidRPr="00BC6EAD" w:rsidRDefault="00CC63D5" w:rsidP="0097212B">
      <w:pPr>
        <w:spacing w:after="0" w:line="240" w:lineRule="auto"/>
        <w:rPr>
          <w:rFonts w:cs="Arial"/>
          <w:i/>
          <w:sz w:val="20"/>
          <w:szCs w:val="20"/>
        </w:rPr>
      </w:pPr>
      <w:r w:rsidRPr="00BC6EAD">
        <w:rPr>
          <w:rFonts w:cs="Arial"/>
          <w:i/>
          <w:sz w:val="20"/>
          <w:szCs w:val="20"/>
        </w:rPr>
        <w:t>The table below contains</w:t>
      </w:r>
      <w:r w:rsidR="006E7029" w:rsidRPr="00BC6EAD">
        <w:rPr>
          <w:rFonts w:cs="Arial"/>
          <w:i/>
          <w:sz w:val="20"/>
          <w:szCs w:val="20"/>
        </w:rPr>
        <w:t xml:space="preserve"> the technical requirements of the commodities</w:t>
      </w:r>
      <w:r w:rsidR="004647FF" w:rsidRPr="00BC6EAD">
        <w:rPr>
          <w:rFonts w:cs="Arial"/>
          <w:i/>
          <w:sz w:val="20"/>
          <w:szCs w:val="20"/>
        </w:rPr>
        <w:t>/services</w:t>
      </w:r>
      <w:r w:rsidR="006E7029" w:rsidRPr="00BC6EAD">
        <w:rPr>
          <w:rFonts w:cs="Arial"/>
          <w:i/>
          <w:sz w:val="20"/>
          <w:szCs w:val="20"/>
        </w:rPr>
        <w:t>.</w:t>
      </w:r>
      <w:r w:rsidR="00204555" w:rsidRPr="00BC6EAD">
        <w:rPr>
          <w:rFonts w:cs="Arial"/>
          <w:i/>
          <w:sz w:val="20"/>
          <w:szCs w:val="20"/>
        </w:rPr>
        <w:t xml:space="preserve"> </w:t>
      </w:r>
      <w:r w:rsidRPr="00BC6EAD">
        <w:rPr>
          <w:rFonts w:cs="Arial"/>
          <w:i/>
          <w:sz w:val="20"/>
          <w:szCs w:val="20"/>
        </w:rPr>
        <w:t>O</w:t>
      </w:r>
      <w:r w:rsidR="006E7029" w:rsidRPr="00BC6EAD">
        <w:rPr>
          <w:rFonts w:cs="Arial"/>
          <w:i/>
          <w:color w:val="000000"/>
          <w:sz w:val="20"/>
          <w:szCs w:val="20"/>
        </w:rPr>
        <w:t xml:space="preserve">fferors are requested to provide quotations </w:t>
      </w:r>
      <w:r w:rsidR="00035377" w:rsidRPr="00BC6EAD">
        <w:rPr>
          <w:rFonts w:cs="Arial"/>
          <w:i/>
          <w:color w:val="000000"/>
          <w:sz w:val="20"/>
          <w:szCs w:val="20"/>
        </w:rPr>
        <w:t>containing</w:t>
      </w:r>
      <w:r w:rsidR="006E7029" w:rsidRPr="00BC6EAD">
        <w:rPr>
          <w:rFonts w:cs="Arial"/>
          <w:i/>
          <w:color w:val="000000"/>
          <w:sz w:val="20"/>
          <w:szCs w:val="20"/>
        </w:rPr>
        <w:t xml:space="preserve"> the information below on official letterhead</w:t>
      </w:r>
      <w:r w:rsidRPr="00BC6EAD">
        <w:rPr>
          <w:rFonts w:cs="Arial"/>
          <w:i/>
          <w:color w:val="000000"/>
          <w:sz w:val="20"/>
          <w:szCs w:val="20"/>
        </w:rPr>
        <w:t xml:space="preserve"> or official quotation format.</w:t>
      </w:r>
      <w:r w:rsidR="00204555" w:rsidRPr="00BC6EAD">
        <w:rPr>
          <w:rFonts w:cs="Arial"/>
          <w:i/>
          <w:color w:val="000000"/>
          <w:sz w:val="20"/>
          <w:szCs w:val="20"/>
        </w:rPr>
        <w:t xml:space="preserve"> </w:t>
      </w:r>
      <w:r w:rsidRPr="00BC6EAD">
        <w:rPr>
          <w:rFonts w:cs="Arial"/>
          <w:i/>
          <w:color w:val="000000"/>
          <w:sz w:val="20"/>
          <w:szCs w:val="20"/>
        </w:rPr>
        <w:t>I</w:t>
      </w:r>
      <w:r w:rsidR="006E7029" w:rsidRPr="00BC6EAD">
        <w:rPr>
          <w:rFonts w:cs="Arial"/>
          <w:i/>
          <w:color w:val="000000"/>
          <w:sz w:val="20"/>
          <w:szCs w:val="20"/>
        </w:rPr>
        <w:t xml:space="preserve">n the event this is not possible, offerors may complete this Section </w:t>
      </w:r>
      <w:r w:rsidR="00035377" w:rsidRPr="00BC6EAD">
        <w:rPr>
          <w:rFonts w:cs="Arial"/>
          <w:i/>
          <w:color w:val="000000"/>
          <w:sz w:val="20"/>
          <w:szCs w:val="20"/>
        </w:rPr>
        <w:t>3</w:t>
      </w:r>
      <w:r w:rsidR="006E7029" w:rsidRPr="00BC6EAD">
        <w:rPr>
          <w:rFonts w:cs="Arial"/>
          <w:i/>
          <w:color w:val="000000"/>
          <w:sz w:val="20"/>
          <w:szCs w:val="20"/>
        </w:rPr>
        <w:t xml:space="preserve"> and submit a signed/stamped version to </w:t>
      </w:r>
      <w:r w:rsidR="00CD5BBE" w:rsidRPr="00BC6EAD">
        <w:rPr>
          <w:rFonts w:cs="Arial"/>
          <w:i/>
          <w:color w:val="000000"/>
          <w:sz w:val="20"/>
          <w:szCs w:val="20"/>
        </w:rPr>
        <w:t>ATIC</w:t>
      </w:r>
      <w:r w:rsidR="006E7029" w:rsidRPr="00BC6EAD">
        <w:rPr>
          <w:rFonts w:cs="Arial"/>
          <w:i/>
          <w:color w:val="000000"/>
          <w:sz w:val="20"/>
          <w:szCs w:val="20"/>
        </w:rPr>
        <w:t>.</w:t>
      </w:r>
    </w:p>
    <w:p w14:paraId="22AE9994" w14:textId="77777777" w:rsidR="006E7029" w:rsidRPr="0097212B" w:rsidRDefault="006E7029" w:rsidP="0097212B">
      <w:pPr>
        <w:spacing w:after="0" w:line="240" w:lineRule="auto"/>
        <w:rPr>
          <w:rFonts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600"/>
        <w:gridCol w:w="618"/>
        <w:gridCol w:w="2118"/>
        <w:gridCol w:w="1427"/>
        <w:gridCol w:w="1427"/>
      </w:tblGrid>
      <w:tr w:rsidR="006E4AF9" w:rsidRPr="0097212B" w14:paraId="2009F89D" w14:textId="77777777" w:rsidTr="006E7029">
        <w:tc>
          <w:tcPr>
            <w:tcW w:w="641" w:type="dxa"/>
            <w:shd w:val="clear" w:color="auto" w:fill="auto"/>
            <w:vAlign w:val="center"/>
          </w:tcPr>
          <w:p w14:paraId="1F468814" w14:textId="77777777" w:rsidR="006E7029" w:rsidRPr="0097212B" w:rsidRDefault="006E7029" w:rsidP="0097212B">
            <w:pPr>
              <w:widowControl w:val="0"/>
              <w:spacing w:after="0" w:line="240" w:lineRule="auto"/>
              <w:jc w:val="center"/>
              <w:rPr>
                <w:rFonts w:cs="Arial"/>
                <w:b/>
                <w:sz w:val="20"/>
              </w:rPr>
            </w:pPr>
            <w:r w:rsidRPr="0097212B">
              <w:rPr>
                <w:rFonts w:cs="Arial"/>
                <w:b/>
                <w:sz w:val="20"/>
              </w:rPr>
              <w:t>Line Item</w:t>
            </w:r>
          </w:p>
        </w:tc>
        <w:tc>
          <w:tcPr>
            <w:tcW w:w="2920" w:type="dxa"/>
            <w:shd w:val="clear" w:color="auto" w:fill="auto"/>
            <w:vAlign w:val="center"/>
          </w:tcPr>
          <w:p w14:paraId="6FDF1B6A" w14:textId="77777777" w:rsidR="006E7029" w:rsidRPr="0097212B" w:rsidRDefault="006E7029" w:rsidP="0097212B">
            <w:pPr>
              <w:widowControl w:val="0"/>
              <w:spacing w:after="0" w:line="240" w:lineRule="auto"/>
              <w:jc w:val="center"/>
              <w:rPr>
                <w:rFonts w:cs="Arial"/>
                <w:b/>
                <w:sz w:val="20"/>
              </w:rPr>
            </w:pPr>
            <w:r w:rsidRPr="0097212B">
              <w:rPr>
                <w:rFonts w:cs="Arial"/>
                <w:b/>
                <w:sz w:val="20"/>
              </w:rPr>
              <w:t>Description and Specifications</w:t>
            </w:r>
          </w:p>
        </w:tc>
        <w:tc>
          <w:tcPr>
            <w:tcW w:w="648" w:type="dxa"/>
            <w:shd w:val="clear" w:color="auto" w:fill="auto"/>
            <w:vAlign w:val="center"/>
          </w:tcPr>
          <w:p w14:paraId="5D2B9B88" w14:textId="77777777" w:rsidR="006E7029" w:rsidRPr="0097212B" w:rsidRDefault="006E7029" w:rsidP="0097212B">
            <w:pPr>
              <w:widowControl w:val="0"/>
              <w:spacing w:after="0" w:line="240" w:lineRule="auto"/>
              <w:jc w:val="center"/>
              <w:rPr>
                <w:rFonts w:cs="Arial"/>
                <w:b/>
                <w:sz w:val="20"/>
              </w:rPr>
            </w:pPr>
            <w:proofErr w:type="spellStart"/>
            <w:r w:rsidRPr="0097212B">
              <w:rPr>
                <w:rFonts w:cs="Arial"/>
                <w:b/>
                <w:sz w:val="20"/>
              </w:rPr>
              <w:t>Qty</w:t>
            </w:r>
            <w:proofErr w:type="spellEnd"/>
          </w:p>
        </w:tc>
        <w:tc>
          <w:tcPr>
            <w:tcW w:w="2355" w:type="dxa"/>
            <w:shd w:val="clear" w:color="auto" w:fill="auto"/>
            <w:vAlign w:val="center"/>
          </w:tcPr>
          <w:p w14:paraId="6CFA8B24" w14:textId="77777777" w:rsidR="006E7029" w:rsidRPr="0097212B" w:rsidRDefault="006E7029" w:rsidP="0097212B">
            <w:pPr>
              <w:widowControl w:val="0"/>
              <w:spacing w:after="0" w:line="240" w:lineRule="auto"/>
              <w:jc w:val="center"/>
              <w:rPr>
                <w:rFonts w:cs="Arial"/>
                <w:b/>
                <w:sz w:val="20"/>
              </w:rPr>
            </w:pPr>
            <w:r w:rsidRPr="0097212B">
              <w:rPr>
                <w:rFonts w:cs="Arial"/>
                <w:b/>
                <w:sz w:val="20"/>
              </w:rPr>
              <w:t xml:space="preserve">Items </w:t>
            </w:r>
            <w:r w:rsidR="00CC63D5" w:rsidRPr="0097212B">
              <w:rPr>
                <w:rFonts w:cs="Arial"/>
                <w:b/>
                <w:sz w:val="20"/>
              </w:rPr>
              <w:t>and</w:t>
            </w:r>
            <w:r w:rsidR="00204555" w:rsidRPr="0097212B">
              <w:rPr>
                <w:rFonts w:cs="Arial"/>
                <w:b/>
                <w:sz w:val="20"/>
              </w:rPr>
              <w:t xml:space="preserve"> </w:t>
            </w:r>
            <w:r w:rsidR="00CC63D5" w:rsidRPr="0097212B">
              <w:rPr>
                <w:rFonts w:cs="Arial"/>
                <w:b/>
                <w:sz w:val="20"/>
              </w:rPr>
              <w:t xml:space="preserve">Specifications </w:t>
            </w:r>
            <w:r w:rsidRPr="0097212B">
              <w:rPr>
                <w:rFonts w:cs="Arial"/>
                <w:b/>
                <w:sz w:val="20"/>
              </w:rPr>
              <w:t>Offered</w:t>
            </w:r>
          </w:p>
        </w:tc>
        <w:tc>
          <w:tcPr>
            <w:tcW w:w="1266" w:type="dxa"/>
            <w:shd w:val="clear" w:color="auto" w:fill="auto"/>
            <w:vAlign w:val="center"/>
          </w:tcPr>
          <w:p w14:paraId="62B8E301" w14:textId="77777777" w:rsidR="006E7029" w:rsidRPr="0097212B" w:rsidRDefault="006E7029" w:rsidP="0097212B">
            <w:pPr>
              <w:widowControl w:val="0"/>
              <w:spacing w:after="0" w:line="240" w:lineRule="auto"/>
              <w:jc w:val="center"/>
              <w:rPr>
                <w:rFonts w:cs="Arial"/>
                <w:b/>
                <w:sz w:val="20"/>
              </w:rPr>
            </w:pPr>
            <w:r w:rsidRPr="0097212B">
              <w:rPr>
                <w:rFonts w:cs="Arial"/>
                <w:b/>
                <w:sz w:val="20"/>
              </w:rPr>
              <w:t>Unit Price</w:t>
            </w:r>
          </w:p>
          <w:p w14:paraId="69E9922D" w14:textId="2217A4F7" w:rsidR="006E7029" w:rsidRPr="0097212B" w:rsidRDefault="00314631" w:rsidP="006E4AF9">
            <w:pPr>
              <w:widowControl w:val="0"/>
              <w:spacing w:after="0" w:line="240" w:lineRule="auto"/>
              <w:jc w:val="center"/>
              <w:rPr>
                <w:rFonts w:cs="Arial"/>
                <w:b/>
                <w:sz w:val="20"/>
              </w:rPr>
            </w:pPr>
            <w:r w:rsidRPr="006E4AF9">
              <w:rPr>
                <w:rFonts w:cs="Arial"/>
                <w:sz w:val="20"/>
              </w:rPr>
              <w:fldChar w:fldCharType="begin">
                <w:ffData>
                  <w:name w:val=""/>
                  <w:enabled/>
                  <w:calcOnExit w:val="0"/>
                  <w:textInput>
                    <w:default w:val="EUR/MDL"/>
                  </w:textInput>
                </w:ffData>
              </w:fldChar>
            </w:r>
            <w:r w:rsidRPr="006E4AF9">
              <w:rPr>
                <w:rFonts w:cs="Arial"/>
                <w:sz w:val="20"/>
              </w:rPr>
              <w:instrText xml:space="preserve"> FORMTEXT </w:instrText>
            </w:r>
            <w:r w:rsidRPr="006E4AF9">
              <w:rPr>
                <w:rFonts w:cs="Arial"/>
                <w:sz w:val="20"/>
              </w:rPr>
            </w:r>
            <w:r w:rsidRPr="006E4AF9">
              <w:rPr>
                <w:rFonts w:cs="Arial"/>
                <w:sz w:val="20"/>
              </w:rPr>
              <w:fldChar w:fldCharType="separate"/>
            </w:r>
            <w:r w:rsidRPr="006E4AF9">
              <w:rPr>
                <w:rFonts w:cs="Arial"/>
                <w:sz w:val="20"/>
              </w:rPr>
              <w:t>EUR/</w:t>
            </w:r>
            <w:r w:rsidR="006E4AF9">
              <w:rPr>
                <w:rFonts w:cs="Arial"/>
                <w:sz w:val="20"/>
              </w:rPr>
              <w:t>USD/</w:t>
            </w:r>
            <w:r w:rsidRPr="006E4AF9">
              <w:rPr>
                <w:rFonts w:cs="Arial"/>
                <w:sz w:val="20"/>
              </w:rPr>
              <w:t>MDL</w:t>
            </w:r>
            <w:r w:rsidRPr="006E4AF9">
              <w:rPr>
                <w:rFonts w:cs="Arial"/>
                <w:sz w:val="20"/>
              </w:rPr>
              <w:fldChar w:fldCharType="end"/>
            </w:r>
          </w:p>
        </w:tc>
        <w:tc>
          <w:tcPr>
            <w:tcW w:w="1260" w:type="dxa"/>
            <w:shd w:val="clear" w:color="auto" w:fill="auto"/>
            <w:vAlign w:val="center"/>
          </w:tcPr>
          <w:p w14:paraId="4099A901" w14:textId="77777777" w:rsidR="006E7029" w:rsidRPr="0097212B" w:rsidRDefault="006E7029" w:rsidP="0097212B">
            <w:pPr>
              <w:widowControl w:val="0"/>
              <w:spacing w:after="0" w:line="240" w:lineRule="auto"/>
              <w:jc w:val="center"/>
              <w:rPr>
                <w:rFonts w:cs="Arial"/>
                <w:b/>
                <w:sz w:val="20"/>
              </w:rPr>
            </w:pPr>
            <w:r w:rsidRPr="0097212B">
              <w:rPr>
                <w:rFonts w:cs="Arial"/>
                <w:b/>
                <w:sz w:val="20"/>
              </w:rPr>
              <w:t>Total Price</w:t>
            </w:r>
          </w:p>
          <w:p w14:paraId="61F57157" w14:textId="0E7E9DA7" w:rsidR="006E7029" w:rsidRPr="0097212B" w:rsidRDefault="00314631" w:rsidP="0097212B">
            <w:pPr>
              <w:widowControl w:val="0"/>
              <w:spacing w:after="0" w:line="240" w:lineRule="auto"/>
              <w:jc w:val="center"/>
              <w:rPr>
                <w:rFonts w:cs="Arial"/>
                <w:b/>
                <w:sz w:val="20"/>
              </w:rPr>
            </w:pPr>
            <w:r w:rsidRPr="0097212B">
              <w:rPr>
                <w:rFonts w:cs="Arial"/>
                <w:sz w:val="20"/>
              </w:rPr>
              <w:fldChar w:fldCharType="begin">
                <w:ffData>
                  <w:name w:val=""/>
                  <w:enabled/>
                  <w:calcOnExit w:val="0"/>
                  <w:textInput>
                    <w:default w:val="EUR/MDL"/>
                  </w:textInput>
                </w:ffData>
              </w:fldChar>
            </w:r>
            <w:r w:rsidRPr="0097212B">
              <w:rPr>
                <w:rFonts w:cs="Arial"/>
                <w:sz w:val="20"/>
              </w:rPr>
              <w:instrText xml:space="preserve"> FORMTEXT </w:instrText>
            </w:r>
            <w:r w:rsidRPr="0097212B">
              <w:rPr>
                <w:rFonts w:cs="Arial"/>
                <w:sz w:val="20"/>
              </w:rPr>
            </w:r>
            <w:r w:rsidRPr="0097212B">
              <w:rPr>
                <w:rFonts w:cs="Arial"/>
                <w:sz w:val="20"/>
              </w:rPr>
              <w:fldChar w:fldCharType="separate"/>
            </w:r>
            <w:r w:rsidRPr="0097212B">
              <w:rPr>
                <w:rFonts w:cs="Arial"/>
                <w:noProof/>
                <w:sz w:val="20"/>
              </w:rPr>
              <w:t>EUR/</w:t>
            </w:r>
            <w:r w:rsidR="006E4AF9">
              <w:rPr>
                <w:rFonts w:cs="Arial"/>
                <w:noProof/>
                <w:sz w:val="20"/>
              </w:rPr>
              <w:t>USD/</w:t>
            </w:r>
            <w:r w:rsidRPr="0097212B">
              <w:rPr>
                <w:rFonts w:cs="Arial"/>
                <w:noProof/>
                <w:sz w:val="20"/>
              </w:rPr>
              <w:t>MDL</w:t>
            </w:r>
            <w:r w:rsidRPr="0097212B">
              <w:rPr>
                <w:rFonts w:cs="Arial"/>
                <w:sz w:val="20"/>
              </w:rPr>
              <w:fldChar w:fldCharType="end"/>
            </w:r>
          </w:p>
        </w:tc>
      </w:tr>
      <w:tr w:rsidR="006E4AF9" w:rsidRPr="0097212B" w14:paraId="3C5B0415" w14:textId="77777777" w:rsidTr="006E7029">
        <w:tc>
          <w:tcPr>
            <w:tcW w:w="641" w:type="dxa"/>
            <w:vAlign w:val="center"/>
          </w:tcPr>
          <w:p w14:paraId="399368FD" w14:textId="77777777" w:rsidR="006E7029" w:rsidRPr="0097212B" w:rsidRDefault="006E7029" w:rsidP="0097212B">
            <w:pPr>
              <w:widowControl w:val="0"/>
              <w:spacing w:after="0" w:line="240" w:lineRule="auto"/>
              <w:jc w:val="center"/>
              <w:rPr>
                <w:rFonts w:cs="Arial"/>
                <w:sz w:val="20"/>
              </w:rPr>
            </w:pPr>
            <w:r w:rsidRPr="0097212B">
              <w:rPr>
                <w:rFonts w:cs="Arial"/>
                <w:sz w:val="20"/>
              </w:rPr>
              <w:t>1</w:t>
            </w:r>
          </w:p>
        </w:tc>
        <w:tc>
          <w:tcPr>
            <w:tcW w:w="2920" w:type="dxa"/>
            <w:vAlign w:val="center"/>
          </w:tcPr>
          <w:p w14:paraId="672F9676" w14:textId="77777777" w:rsidR="008456F8" w:rsidRPr="0097212B" w:rsidRDefault="008456F8" w:rsidP="0097212B">
            <w:pPr>
              <w:widowControl w:val="0"/>
              <w:spacing w:after="0" w:line="240" w:lineRule="auto"/>
              <w:rPr>
                <w:rFonts w:cs="Arial"/>
                <w:b/>
                <w:sz w:val="20"/>
                <w:szCs w:val="20"/>
              </w:rPr>
            </w:pPr>
            <w:r w:rsidRPr="0097212B">
              <w:rPr>
                <w:rFonts w:cs="Arial"/>
                <w:b/>
                <w:sz w:val="20"/>
              </w:rPr>
              <w:t xml:space="preserve">45544 LEGO® MINDSTORMS® </w:t>
            </w:r>
            <w:r w:rsidRPr="0097212B">
              <w:rPr>
                <w:rFonts w:cs="Arial"/>
                <w:b/>
                <w:sz w:val="20"/>
                <w:szCs w:val="20"/>
              </w:rPr>
              <w:t>Education EV3 Core Set</w:t>
            </w:r>
          </w:p>
          <w:p w14:paraId="27AC23EE" w14:textId="58E2D2B4" w:rsidR="006E7029" w:rsidRPr="0097212B" w:rsidRDefault="00B245FB" w:rsidP="0097212B">
            <w:pPr>
              <w:widowControl w:val="0"/>
              <w:spacing w:after="0" w:line="240" w:lineRule="auto"/>
              <w:rPr>
                <w:rFonts w:cs="Arial"/>
                <w:sz w:val="20"/>
              </w:rPr>
            </w:pPr>
            <w:r w:rsidRPr="0097212B">
              <w:rPr>
                <w:rFonts w:cs="Arial"/>
                <w:sz w:val="20"/>
                <w:szCs w:val="20"/>
              </w:rPr>
              <w:t>Twelve (12) months</w:t>
            </w:r>
          </w:p>
        </w:tc>
        <w:tc>
          <w:tcPr>
            <w:tcW w:w="648" w:type="dxa"/>
            <w:vAlign w:val="center"/>
          </w:tcPr>
          <w:p w14:paraId="11EB2CFE" w14:textId="58B616AD" w:rsidR="006E7029" w:rsidRPr="0097212B" w:rsidRDefault="00510C92" w:rsidP="0097212B">
            <w:pPr>
              <w:widowControl w:val="0"/>
              <w:spacing w:after="0" w:line="240" w:lineRule="auto"/>
              <w:jc w:val="center"/>
              <w:rPr>
                <w:rFonts w:cs="Arial"/>
                <w:sz w:val="20"/>
              </w:rPr>
            </w:pPr>
            <w:r w:rsidRPr="0097212B">
              <w:rPr>
                <w:rFonts w:cs="Arial"/>
                <w:sz w:val="20"/>
              </w:rPr>
              <w:t>17</w:t>
            </w:r>
            <w:r w:rsidR="00B245FB" w:rsidRPr="0097212B">
              <w:rPr>
                <w:rFonts w:cs="Arial"/>
                <w:sz w:val="20"/>
              </w:rPr>
              <w:t>2</w:t>
            </w:r>
          </w:p>
        </w:tc>
        <w:tc>
          <w:tcPr>
            <w:tcW w:w="2355" w:type="dxa"/>
            <w:vAlign w:val="center"/>
          </w:tcPr>
          <w:p w14:paraId="0629C359" w14:textId="77777777" w:rsidR="006E7029" w:rsidRPr="0097212B" w:rsidRDefault="006E7029" w:rsidP="0097212B">
            <w:pPr>
              <w:widowControl w:val="0"/>
              <w:spacing w:after="0" w:line="240" w:lineRule="auto"/>
              <w:rPr>
                <w:rFonts w:cs="Arial"/>
                <w:sz w:val="20"/>
              </w:rPr>
            </w:pPr>
          </w:p>
        </w:tc>
        <w:tc>
          <w:tcPr>
            <w:tcW w:w="1266" w:type="dxa"/>
            <w:vAlign w:val="center"/>
          </w:tcPr>
          <w:p w14:paraId="0B37F438" w14:textId="77777777" w:rsidR="006E7029" w:rsidRPr="0097212B" w:rsidRDefault="006E7029" w:rsidP="0097212B">
            <w:pPr>
              <w:widowControl w:val="0"/>
              <w:spacing w:after="0" w:line="240" w:lineRule="auto"/>
              <w:jc w:val="right"/>
              <w:rPr>
                <w:rFonts w:cs="Arial"/>
                <w:sz w:val="20"/>
              </w:rPr>
            </w:pPr>
          </w:p>
        </w:tc>
        <w:tc>
          <w:tcPr>
            <w:tcW w:w="1260" w:type="dxa"/>
            <w:vAlign w:val="center"/>
          </w:tcPr>
          <w:p w14:paraId="7CA0B55F" w14:textId="77777777" w:rsidR="006E7029" w:rsidRPr="0097212B" w:rsidRDefault="006E7029" w:rsidP="0097212B">
            <w:pPr>
              <w:widowControl w:val="0"/>
              <w:spacing w:after="0" w:line="240" w:lineRule="auto"/>
              <w:jc w:val="right"/>
              <w:rPr>
                <w:rFonts w:cs="Arial"/>
                <w:sz w:val="20"/>
              </w:rPr>
            </w:pPr>
          </w:p>
        </w:tc>
      </w:tr>
      <w:tr w:rsidR="006E4AF9" w:rsidRPr="0097212B" w14:paraId="0C148A39" w14:textId="77777777" w:rsidTr="006E7029">
        <w:tc>
          <w:tcPr>
            <w:tcW w:w="641" w:type="dxa"/>
            <w:vAlign w:val="center"/>
          </w:tcPr>
          <w:p w14:paraId="0AB87C2A" w14:textId="77777777" w:rsidR="006E7029" w:rsidRPr="0097212B" w:rsidRDefault="006E7029" w:rsidP="0097212B">
            <w:pPr>
              <w:widowControl w:val="0"/>
              <w:spacing w:after="0" w:line="240" w:lineRule="auto"/>
              <w:jc w:val="center"/>
              <w:rPr>
                <w:rFonts w:cs="Arial"/>
                <w:sz w:val="20"/>
              </w:rPr>
            </w:pPr>
            <w:r w:rsidRPr="0097212B">
              <w:rPr>
                <w:rFonts w:cs="Arial"/>
                <w:sz w:val="20"/>
              </w:rPr>
              <w:t>2</w:t>
            </w:r>
          </w:p>
        </w:tc>
        <w:tc>
          <w:tcPr>
            <w:tcW w:w="2920" w:type="dxa"/>
            <w:vAlign w:val="center"/>
          </w:tcPr>
          <w:p w14:paraId="62800543" w14:textId="77777777" w:rsidR="00510C92" w:rsidRPr="0097212B" w:rsidRDefault="00510C92" w:rsidP="0097212B">
            <w:pPr>
              <w:widowControl w:val="0"/>
              <w:spacing w:after="0" w:line="240" w:lineRule="auto"/>
              <w:ind w:left="61"/>
              <w:rPr>
                <w:rFonts w:cs="Arial"/>
                <w:b/>
                <w:sz w:val="20"/>
              </w:rPr>
            </w:pPr>
            <w:r w:rsidRPr="0097212B">
              <w:rPr>
                <w:rFonts w:cs="Arial"/>
                <w:b/>
                <w:sz w:val="20"/>
              </w:rPr>
              <w:t>45560 LEGO® MINDSTORMS® Education EV3 Expansion Set</w:t>
            </w:r>
          </w:p>
          <w:p w14:paraId="6456C968" w14:textId="7B666B8C" w:rsidR="006E7029" w:rsidRPr="0097212B" w:rsidRDefault="00B245FB" w:rsidP="0097212B">
            <w:pPr>
              <w:widowControl w:val="0"/>
              <w:spacing w:after="0" w:line="240" w:lineRule="auto"/>
              <w:ind w:left="61"/>
              <w:rPr>
                <w:rFonts w:cs="Arial"/>
                <w:sz w:val="20"/>
              </w:rPr>
            </w:pPr>
            <w:r w:rsidRPr="0097212B">
              <w:rPr>
                <w:rFonts w:cs="Arial"/>
                <w:sz w:val="20"/>
                <w:szCs w:val="20"/>
              </w:rPr>
              <w:t>Twelve (12) months</w:t>
            </w:r>
          </w:p>
        </w:tc>
        <w:tc>
          <w:tcPr>
            <w:tcW w:w="648" w:type="dxa"/>
            <w:vAlign w:val="center"/>
          </w:tcPr>
          <w:p w14:paraId="70799476" w14:textId="77777777" w:rsidR="006E7029" w:rsidRPr="0097212B" w:rsidRDefault="00510C92" w:rsidP="0097212B">
            <w:pPr>
              <w:widowControl w:val="0"/>
              <w:spacing w:after="0" w:line="240" w:lineRule="auto"/>
              <w:jc w:val="center"/>
              <w:rPr>
                <w:rFonts w:cs="Arial"/>
                <w:sz w:val="20"/>
              </w:rPr>
            </w:pPr>
            <w:r w:rsidRPr="0097212B">
              <w:rPr>
                <w:rFonts w:cs="Arial"/>
                <w:sz w:val="20"/>
              </w:rPr>
              <w:t>78</w:t>
            </w:r>
          </w:p>
        </w:tc>
        <w:tc>
          <w:tcPr>
            <w:tcW w:w="2355" w:type="dxa"/>
            <w:vAlign w:val="center"/>
          </w:tcPr>
          <w:p w14:paraId="03417279" w14:textId="77777777" w:rsidR="006E7029" w:rsidRPr="0097212B" w:rsidRDefault="006E7029" w:rsidP="0097212B">
            <w:pPr>
              <w:widowControl w:val="0"/>
              <w:spacing w:after="0" w:line="240" w:lineRule="auto"/>
              <w:rPr>
                <w:rFonts w:cs="Arial"/>
                <w:sz w:val="20"/>
              </w:rPr>
            </w:pPr>
          </w:p>
        </w:tc>
        <w:tc>
          <w:tcPr>
            <w:tcW w:w="1266" w:type="dxa"/>
            <w:vAlign w:val="center"/>
          </w:tcPr>
          <w:p w14:paraId="00D14C53" w14:textId="77777777" w:rsidR="006E7029" w:rsidRPr="0097212B" w:rsidRDefault="006E7029" w:rsidP="0097212B">
            <w:pPr>
              <w:widowControl w:val="0"/>
              <w:spacing w:after="0" w:line="240" w:lineRule="auto"/>
              <w:jc w:val="right"/>
              <w:rPr>
                <w:rFonts w:cs="Arial"/>
                <w:sz w:val="20"/>
              </w:rPr>
            </w:pPr>
          </w:p>
        </w:tc>
        <w:tc>
          <w:tcPr>
            <w:tcW w:w="1260" w:type="dxa"/>
            <w:vAlign w:val="center"/>
          </w:tcPr>
          <w:p w14:paraId="7869C0C0" w14:textId="77777777" w:rsidR="006E7029" w:rsidRPr="0097212B" w:rsidRDefault="006E7029" w:rsidP="0097212B">
            <w:pPr>
              <w:widowControl w:val="0"/>
              <w:spacing w:after="0" w:line="240" w:lineRule="auto"/>
              <w:jc w:val="right"/>
              <w:rPr>
                <w:rFonts w:cs="Arial"/>
                <w:sz w:val="20"/>
              </w:rPr>
            </w:pPr>
          </w:p>
        </w:tc>
      </w:tr>
      <w:tr w:rsidR="006E4AF9" w:rsidRPr="0097212B" w14:paraId="295EE099" w14:textId="77777777" w:rsidTr="006E7029">
        <w:tc>
          <w:tcPr>
            <w:tcW w:w="641" w:type="dxa"/>
            <w:vAlign w:val="center"/>
          </w:tcPr>
          <w:p w14:paraId="0B07528D" w14:textId="77777777" w:rsidR="00510C92" w:rsidRPr="0097212B" w:rsidRDefault="00510C92" w:rsidP="0097212B">
            <w:pPr>
              <w:widowControl w:val="0"/>
              <w:spacing w:after="0" w:line="240" w:lineRule="auto"/>
              <w:jc w:val="center"/>
              <w:rPr>
                <w:rFonts w:cs="Arial"/>
                <w:sz w:val="20"/>
              </w:rPr>
            </w:pPr>
            <w:r w:rsidRPr="0097212B">
              <w:rPr>
                <w:rFonts w:cs="Arial"/>
                <w:sz w:val="20"/>
              </w:rPr>
              <w:t>3</w:t>
            </w:r>
          </w:p>
        </w:tc>
        <w:tc>
          <w:tcPr>
            <w:tcW w:w="2920" w:type="dxa"/>
            <w:vAlign w:val="center"/>
          </w:tcPr>
          <w:p w14:paraId="32F69449" w14:textId="77777777" w:rsidR="00510C92" w:rsidRPr="0097212B" w:rsidRDefault="00510C92" w:rsidP="0097212B">
            <w:pPr>
              <w:widowControl w:val="0"/>
              <w:spacing w:after="0" w:line="240" w:lineRule="auto"/>
              <w:ind w:left="61"/>
              <w:rPr>
                <w:rFonts w:cs="Arial"/>
                <w:b/>
                <w:sz w:val="20"/>
              </w:rPr>
            </w:pPr>
            <w:r w:rsidRPr="0097212B">
              <w:rPr>
                <w:rFonts w:cs="Arial"/>
                <w:b/>
                <w:sz w:val="20"/>
              </w:rPr>
              <w:t>8887 Transformer 10V DC</w:t>
            </w:r>
          </w:p>
        </w:tc>
        <w:tc>
          <w:tcPr>
            <w:tcW w:w="648" w:type="dxa"/>
            <w:vAlign w:val="center"/>
          </w:tcPr>
          <w:p w14:paraId="38A37CAD" w14:textId="3BA22568" w:rsidR="00510C92" w:rsidRPr="0097212B" w:rsidRDefault="00510C92" w:rsidP="0097212B">
            <w:pPr>
              <w:widowControl w:val="0"/>
              <w:spacing w:after="0" w:line="240" w:lineRule="auto"/>
              <w:jc w:val="center"/>
              <w:rPr>
                <w:rFonts w:cs="Arial"/>
                <w:sz w:val="20"/>
              </w:rPr>
            </w:pPr>
            <w:r w:rsidRPr="0097212B">
              <w:rPr>
                <w:rFonts w:cs="Arial"/>
                <w:sz w:val="20"/>
              </w:rPr>
              <w:t>17</w:t>
            </w:r>
            <w:r w:rsidR="00B245FB" w:rsidRPr="0097212B">
              <w:rPr>
                <w:rFonts w:cs="Arial"/>
                <w:sz w:val="20"/>
              </w:rPr>
              <w:t>2</w:t>
            </w:r>
          </w:p>
        </w:tc>
        <w:tc>
          <w:tcPr>
            <w:tcW w:w="2355" w:type="dxa"/>
            <w:vAlign w:val="center"/>
          </w:tcPr>
          <w:p w14:paraId="72F2CF9D" w14:textId="77777777" w:rsidR="00510C92" w:rsidRPr="0097212B" w:rsidRDefault="00510C92" w:rsidP="0097212B">
            <w:pPr>
              <w:widowControl w:val="0"/>
              <w:spacing w:after="0" w:line="240" w:lineRule="auto"/>
              <w:rPr>
                <w:rFonts w:cs="Arial"/>
                <w:sz w:val="20"/>
              </w:rPr>
            </w:pPr>
          </w:p>
        </w:tc>
        <w:tc>
          <w:tcPr>
            <w:tcW w:w="1266" w:type="dxa"/>
            <w:vAlign w:val="center"/>
          </w:tcPr>
          <w:p w14:paraId="6813A0E9" w14:textId="77777777" w:rsidR="00510C92" w:rsidRPr="0097212B" w:rsidRDefault="00510C92" w:rsidP="0097212B">
            <w:pPr>
              <w:widowControl w:val="0"/>
              <w:spacing w:after="0" w:line="240" w:lineRule="auto"/>
              <w:jc w:val="right"/>
              <w:rPr>
                <w:rFonts w:cs="Arial"/>
                <w:sz w:val="20"/>
              </w:rPr>
            </w:pPr>
          </w:p>
        </w:tc>
        <w:tc>
          <w:tcPr>
            <w:tcW w:w="1260" w:type="dxa"/>
            <w:vAlign w:val="center"/>
          </w:tcPr>
          <w:p w14:paraId="5410F39E" w14:textId="77777777" w:rsidR="00510C92" w:rsidRPr="0097212B" w:rsidRDefault="00510C92" w:rsidP="0097212B">
            <w:pPr>
              <w:widowControl w:val="0"/>
              <w:spacing w:after="0" w:line="240" w:lineRule="auto"/>
              <w:jc w:val="right"/>
              <w:rPr>
                <w:rFonts w:cs="Arial"/>
                <w:sz w:val="20"/>
              </w:rPr>
            </w:pPr>
          </w:p>
        </w:tc>
      </w:tr>
      <w:tr w:rsidR="006E4AF9" w:rsidRPr="0097212B" w14:paraId="39DC8093" w14:textId="77777777" w:rsidTr="006E7029">
        <w:tc>
          <w:tcPr>
            <w:tcW w:w="641" w:type="dxa"/>
            <w:tcBorders>
              <w:bottom w:val="double" w:sz="4" w:space="0" w:color="auto"/>
            </w:tcBorders>
            <w:vAlign w:val="center"/>
          </w:tcPr>
          <w:p w14:paraId="37DB0C26" w14:textId="77777777" w:rsidR="006E7029" w:rsidRPr="0097212B" w:rsidRDefault="006E7029" w:rsidP="0097212B">
            <w:pPr>
              <w:widowControl w:val="0"/>
              <w:spacing w:after="0" w:line="240" w:lineRule="auto"/>
              <w:jc w:val="center"/>
              <w:rPr>
                <w:rFonts w:cs="Arial"/>
                <w:sz w:val="20"/>
              </w:rPr>
            </w:pPr>
          </w:p>
        </w:tc>
        <w:tc>
          <w:tcPr>
            <w:tcW w:w="2920" w:type="dxa"/>
            <w:tcBorders>
              <w:bottom w:val="double" w:sz="4" w:space="0" w:color="auto"/>
            </w:tcBorders>
            <w:vAlign w:val="center"/>
          </w:tcPr>
          <w:p w14:paraId="696DDAFB" w14:textId="57B90773" w:rsidR="006E7029" w:rsidRPr="0097212B" w:rsidRDefault="006E7029" w:rsidP="0097212B">
            <w:pPr>
              <w:widowControl w:val="0"/>
              <w:spacing w:after="0" w:line="240" w:lineRule="auto"/>
              <w:rPr>
                <w:rFonts w:cs="Arial"/>
                <w:sz w:val="20"/>
              </w:rPr>
            </w:pPr>
          </w:p>
        </w:tc>
        <w:tc>
          <w:tcPr>
            <w:tcW w:w="648" w:type="dxa"/>
            <w:tcBorders>
              <w:bottom w:val="double" w:sz="4" w:space="0" w:color="auto"/>
            </w:tcBorders>
            <w:vAlign w:val="center"/>
          </w:tcPr>
          <w:p w14:paraId="3676AC78" w14:textId="77777777" w:rsidR="006E7029" w:rsidRPr="0097212B" w:rsidRDefault="006E7029" w:rsidP="0097212B">
            <w:pPr>
              <w:widowControl w:val="0"/>
              <w:spacing w:after="0" w:line="240" w:lineRule="auto"/>
              <w:jc w:val="center"/>
              <w:rPr>
                <w:rFonts w:cs="Arial"/>
                <w:sz w:val="20"/>
              </w:rPr>
            </w:pPr>
          </w:p>
        </w:tc>
        <w:tc>
          <w:tcPr>
            <w:tcW w:w="2355" w:type="dxa"/>
            <w:tcBorders>
              <w:bottom w:val="double" w:sz="4" w:space="0" w:color="auto"/>
            </w:tcBorders>
            <w:vAlign w:val="center"/>
          </w:tcPr>
          <w:p w14:paraId="01C356E8" w14:textId="77777777" w:rsidR="006E7029" w:rsidRPr="0097212B" w:rsidRDefault="006E7029" w:rsidP="0097212B">
            <w:pPr>
              <w:widowControl w:val="0"/>
              <w:spacing w:after="0" w:line="240" w:lineRule="auto"/>
              <w:rPr>
                <w:rFonts w:cs="Arial"/>
                <w:sz w:val="20"/>
              </w:rPr>
            </w:pPr>
          </w:p>
        </w:tc>
        <w:tc>
          <w:tcPr>
            <w:tcW w:w="1266" w:type="dxa"/>
            <w:tcBorders>
              <w:bottom w:val="double" w:sz="4" w:space="0" w:color="auto"/>
            </w:tcBorders>
            <w:vAlign w:val="center"/>
          </w:tcPr>
          <w:p w14:paraId="3DE9B78E" w14:textId="77777777" w:rsidR="006E7029" w:rsidRPr="0097212B" w:rsidRDefault="006E7029" w:rsidP="0097212B">
            <w:pPr>
              <w:widowControl w:val="0"/>
              <w:spacing w:after="0" w:line="240" w:lineRule="auto"/>
              <w:jc w:val="right"/>
              <w:rPr>
                <w:rFonts w:cs="Arial"/>
                <w:sz w:val="20"/>
              </w:rPr>
            </w:pPr>
          </w:p>
        </w:tc>
        <w:tc>
          <w:tcPr>
            <w:tcW w:w="1260" w:type="dxa"/>
            <w:tcBorders>
              <w:bottom w:val="double" w:sz="4" w:space="0" w:color="auto"/>
            </w:tcBorders>
            <w:vAlign w:val="center"/>
          </w:tcPr>
          <w:p w14:paraId="4A33A20C" w14:textId="77777777" w:rsidR="006E7029" w:rsidRPr="0097212B" w:rsidRDefault="006E7029" w:rsidP="0097212B">
            <w:pPr>
              <w:widowControl w:val="0"/>
              <w:spacing w:after="0" w:line="240" w:lineRule="auto"/>
              <w:jc w:val="right"/>
              <w:rPr>
                <w:rFonts w:cs="Arial"/>
                <w:sz w:val="20"/>
              </w:rPr>
            </w:pPr>
          </w:p>
        </w:tc>
      </w:tr>
      <w:tr w:rsidR="006E7029" w:rsidRPr="0097212B" w14:paraId="5A2A259C" w14:textId="77777777" w:rsidTr="00CC63D5">
        <w:trPr>
          <w:trHeight w:val="330"/>
        </w:trPr>
        <w:tc>
          <w:tcPr>
            <w:tcW w:w="7830" w:type="dxa"/>
            <w:gridSpan w:val="5"/>
            <w:tcBorders>
              <w:top w:val="double" w:sz="4" w:space="0" w:color="auto"/>
            </w:tcBorders>
            <w:vAlign w:val="center"/>
          </w:tcPr>
          <w:p w14:paraId="5B3D558D" w14:textId="77777777" w:rsidR="006E7029" w:rsidRPr="0097212B" w:rsidRDefault="006E7029" w:rsidP="0097212B">
            <w:pPr>
              <w:widowControl w:val="0"/>
              <w:spacing w:after="0" w:line="240" w:lineRule="auto"/>
              <w:jc w:val="right"/>
              <w:rPr>
                <w:rFonts w:cs="Arial"/>
                <w:b/>
                <w:sz w:val="20"/>
              </w:rPr>
            </w:pPr>
            <w:r w:rsidRPr="0097212B">
              <w:rPr>
                <w:rFonts w:cs="Arial"/>
                <w:b/>
                <w:sz w:val="20"/>
              </w:rPr>
              <w:t>Subtotal:</w:t>
            </w:r>
          </w:p>
        </w:tc>
        <w:tc>
          <w:tcPr>
            <w:tcW w:w="1260" w:type="dxa"/>
            <w:tcBorders>
              <w:top w:val="double" w:sz="4" w:space="0" w:color="auto"/>
            </w:tcBorders>
            <w:vAlign w:val="center"/>
          </w:tcPr>
          <w:p w14:paraId="5B07ED5E" w14:textId="77777777" w:rsidR="006E7029" w:rsidRPr="0097212B" w:rsidRDefault="006E7029" w:rsidP="0097212B">
            <w:pPr>
              <w:widowControl w:val="0"/>
              <w:spacing w:after="0" w:line="240" w:lineRule="auto"/>
              <w:jc w:val="right"/>
              <w:rPr>
                <w:rFonts w:cs="Arial"/>
                <w:sz w:val="20"/>
              </w:rPr>
            </w:pPr>
          </w:p>
        </w:tc>
      </w:tr>
      <w:tr w:rsidR="006E7029" w:rsidRPr="0097212B" w14:paraId="206BBE00" w14:textId="77777777" w:rsidTr="00CC63D5">
        <w:trPr>
          <w:trHeight w:val="350"/>
        </w:trPr>
        <w:tc>
          <w:tcPr>
            <w:tcW w:w="7830" w:type="dxa"/>
            <w:gridSpan w:val="5"/>
            <w:vAlign w:val="center"/>
          </w:tcPr>
          <w:p w14:paraId="1DF1B22F" w14:textId="77777777" w:rsidR="006E7029" w:rsidRPr="0097212B" w:rsidRDefault="006E7029" w:rsidP="0097212B">
            <w:pPr>
              <w:widowControl w:val="0"/>
              <w:spacing w:after="0" w:line="240" w:lineRule="auto"/>
              <w:jc w:val="right"/>
              <w:rPr>
                <w:rFonts w:cs="Arial"/>
                <w:b/>
                <w:sz w:val="20"/>
              </w:rPr>
            </w:pPr>
            <w:r w:rsidRPr="0097212B">
              <w:rPr>
                <w:rFonts w:cs="Arial"/>
                <w:b/>
                <w:sz w:val="20"/>
              </w:rPr>
              <w:t>Delivery Costs:</w:t>
            </w:r>
          </w:p>
        </w:tc>
        <w:tc>
          <w:tcPr>
            <w:tcW w:w="1260" w:type="dxa"/>
            <w:vAlign w:val="center"/>
          </w:tcPr>
          <w:p w14:paraId="5C4D66C0" w14:textId="77777777" w:rsidR="006E7029" w:rsidRPr="0097212B" w:rsidRDefault="006E7029" w:rsidP="0097212B">
            <w:pPr>
              <w:widowControl w:val="0"/>
              <w:spacing w:after="0" w:line="240" w:lineRule="auto"/>
              <w:jc w:val="right"/>
              <w:rPr>
                <w:rFonts w:cs="Arial"/>
                <w:sz w:val="20"/>
              </w:rPr>
            </w:pPr>
          </w:p>
        </w:tc>
      </w:tr>
      <w:tr w:rsidR="006E7029" w:rsidRPr="0097212B" w14:paraId="11A333F5" w14:textId="77777777" w:rsidTr="00CC63D5">
        <w:trPr>
          <w:trHeight w:val="350"/>
        </w:trPr>
        <w:tc>
          <w:tcPr>
            <w:tcW w:w="7830" w:type="dxa"/>
            <w:gridSpan w:val="5"/>
            <w:tcBorders>
              <w:bottom w:val="double" w:sz="4" w:space="0" w:color="auto"/>
            </w:tcBorders>
            <w:vAlign w:val="center"/>
          </w:tcPr>
          <w:p w14:paraId="6064CF34" w14:textId="77777777" w:rsidR="006E7029" w:rsidRPr="0097212B" w:rsidRDefault="006E7029" w:rsidP="0097212B">
            <w:pPr>
              <w:widowControl w:val="0"/>
              <w:spacing w:after="0" w:line="240" w:lineRule="auto"/>
              <w:jc w:val="right"/>
              <w:rPr>
                <w:rFonts w:cs="Arial"/>
                <w:b/>
                <w:sz w:val="20"/>
              </w:rPr>
            </w:pPr>
            <w:r w:rsidRPr="0097212B">
              <w:rPr>
                <w:rFonts w:cs="Arial"/>
                <w:b/>
                <w:sz w:val="20"/>
              </w:rPr>
              <w:t>Other</w:t>
            </w:r>
            <w:r w:rsidR="00FD6639" w:rsidRPr="0097212B">
              <w:rPr>
                <w:rFonts w:cs="Arial"/>
                <w:b/>
                <w:sz w:val="20"/>
              </w:rPr>
              <w:t xml:space="preserve"> Costs (Describe:______________________) </w:t>
            </w:r>
            <w:r w:rsidRPr="0097212B">
              <w:rPr>
                <w:rFonts w:cs="Arial"/>
                <w:b/>
                <w:sz w:val="20"/>
              </w:rPr>
              <w:t>:</w:t>
            </w:r>
          </w:p>
        </w:tc>
        <w:tc>
          <w:tcPr>
            <w:tcW w:w="1260" w:type="dxa"/>
            <w:tcBorders>
              <w:bottom w:val="double" w:sz="4" w:space="0" w:color="auto"/>
            </w:tcBorders>
            <w:vAlign w:val="center"/>
          </w:tcPr>
          <w:p w14:paraId="166DE97E" w14:textId="77777777" w:rsidR="006E7029" w:rsidRPr="0097212B" w:rsidRDefault="006E7029" w:rsidP="0097212B">
            <w:pPr>
              <w:widowControl w:val="0"/>
              <w:spacing w:after="0" w:line="240" w:lineRule="auto"/>
              <w:jc w:val="right"/>
              <w:rPr>
                <w:rFonts w:cs="Arial"/>
                <w:sz w:val="20"/>
              </w:rPr>
            </w:pPr>
          </w:p>
        </w:tc>
      </w:tr>
      <w:tr w:rsidR="006E7029" w:rsidRPr="0097212B" w14:paraId="21950DD2" w14:textId="77777777" w:rsidTr="00CC63D5">
        <w:trPr>
          <w:trHeight w:val="420"/>
        </w:trPr>
        <w:tc>
          <w:tcPr>
            <w:tcW w:w="7830" w:type="dxa"/>
            <w:gridSpan w:val="5"/>
            <w:tcBorders>
              <w:top w:val="double" w:sz="4" w:space="0" w:color="auto"/>
            </w:tcBorders>
            <w:vAlign w:val="center"/>
          </w:tcPr>
          <w:p w14:paraId="3D0D05C9" w14:textId="445349C2" w:rsidR="006E7029" w:rsidRPr="0097212B" w:rsidRDefault="006E7029" w:rsidP="0097212B">
            <w:pPr>
              <w:widowControl w:val="0"/>
              <w:spacing w:after="0" w:line="240" w:lineRule="auto"/>
              <w:jc w:val="right"/>
              <w:rPr>
                <w:rFonts w:cs="Arial"/>
                <w:b/>
                <w:sz w:val="20"/>
              </w:rPr>
            </w:pPr>
            <w:r w:rsidRPr="0097212B">
              <w:rPr>
                <w:rFonts w:cs="Arial"/>
                <w:b/>
                <w:sz w:val="20"/>
              </w:rPr>
              <w:t xml:space="preserve">GRAND TOTAL </w:t>
            </w:r>
            <w:r w:rsidR="00314631" w:rsidRPr="0097212B">
              <w:rPr>
                <w:rFonts w:cs="Arial"/>
                <w:sz w:val="20"/>
              </w:rPr>
              <w:fldChar w:fldCharType="begin">
                <w:ffData>
                  <w:name w:val=""/>
                  <w:enabled/>
                  <w:calcOnExit w:val="0"/>
                  <w:textInput>
                    <w:default w:val="EUR/MDL"/>
                  </w:textInput>
                </w:ffData>
              </w:fldChar>
            </w:r>
            <w:r w:rsidR="00314631" w:rsidRPr="0097212B">
              <w:rPr>
                <w:rFonts w:cs="Arial"/>
                <w:sz w:val="20"/>
              </w:rPr>
              <w:instrText xml:space="preserve"> FORMTEXT </w:instrText>
            </w:r>
            <w:r w:rsidR="00314631" w:rsidRPr="0097212B">
              <w:rPr>
                <w:rFonts w:cs="Arial"/>
                <w:sz w:val="20"/>
              </w:rPr>
            </w:r>
            <w:r w:rsidR="00314631" w:rsidRPr="0097212B">
              <w:rPr>
                <w:rFonts w:cs="Arial"/>
                <w:sz w:val="20"/>
              </w:rPr>
              <w:fldChar w:fldCharType="separate"/>
            </w:r>
            <w:r w:rsidR="00314631" w:rsidRPr="0097212B">
              <w:rPr>
                <w:rFonts w:cs="Arial"/>
                <w:noProof/>
                <w:sz w:val="20"/>
              </w:rPr>
              <w:t>EUR/</w:t>
            </w:r>
            <w:r w:rsidR="006E4AF9">
              <w:rPr>
                <w:rFonts w:cs="Arial"/>
                <w:noProof/>
                <w:sz w:val="20"/>
              </w:rPr>
              <w:t>USD/</w:t>
            </w:r>
            <w:r w:rsidR="00314631" w:rsidRPr="0097212B">
              <w:rPr>
                <w:rFonts w:cs="Arial"/>
                <w:noProof/>
                <w:sz w:val="20"/>
              </w:rPr>
              <w:t>MDL</w:t>
            </w:r>
            <w:r w:rsidR="00314631" w:rsidRPr="0097212B">
              <w:rPr>
                <w:rFonts w:cs="Arial"/>
                <w:sz w:val="20"/>
              </w:rPr>
              <w:fldChar w:fldCharType="end"/>
            </w:r>
            <w:r w:rsidRPr="0097212B">
              <w:rPr>
                <w:rFonts w:cs="Arial"/>
                <w:b/>
                <w:sz w:val="20"/>
              </w:rPr>
              <w:t>:</w:t>
            </w:r>
          </w:p>
        </w:tc>
        <w:tc>
          <w:tcPr>
            <w:tcW w:w="1260" w:type="dxa"/>
            <w:tcBorders>
              <w:top w:val="double" w:sz="4" w:space="0" w:color="auto"/>
            </w:tcBorders>
            <w:vAlign w:val="center"/>
          </w:tcPr>
          <w:p w14:paraId="37A3CA4F" w14:textId="77777777" w:rsidR="006E7029" w:rsidRPr="0097212B" w:rsidRDefault="006E7029" w:rsidP="0097212B">
            <w:pPr>
              <w:widowControl w:val="0"/>
              <w:spacing w:after="0" w:line="240" w:lineRule="auto"/>
              <w:jc w:val="right"/>
              <w:rPr>
                <w:rFonts w:cs="Arial"/>
                <w:b/>
                <w:sz w:val="20"/>
              </w:rPr>
            </w:pPr>
          </w:p>
        </w:tc>
      </w:tr>
    </w:tbl>
    <w:p w14:paraId="6E3FF1F3" w14:textId="77777777" w:rsidR="006E7029" w:rsidRPr="0097212B" w:rsidRDefault="006E7029" w:rsidP="0097212B">
      <w:pPr>
        <w:spacing w:after="0" w:line="240" w:lineRule="auto"/>
        <w:rPr>
          <w:rFonts w:cs="Arial"/>
          <w:b/>
        </w:rPr>
      </w:pPr>
    </w:p>
    <w:p w14:paraId="2631EE1E" w14:textId="77777777" w:rsidR="006E7029" w:rsidRPr="0097212B" w:rsidRDefault="006E7029" w:rsidP="0097212B">
      <w:pPr>
        <w:spacing w:after="0" w:line="240" w:lineRule="auto"/>
        <w:rPr>
          <w:rFonts w:cs="Arial"/>
        </w:rPr>
      </w:pPr>
      <w:r w:rsidRPr="0097212B">
        <w:rPr>
          <w:rFonts w:cs="Arial"/>
        </w:rPr>
        <w:t>Delivery time</w:t>
      </w:r>
      <w:r w:rsidR="00CC63D5" w:rsidRPr="0097212B">
        <w:rPr>
          <w:rFonts w:cs="Arial"/>
        </w:rPr>
        <w:t xml:space="preserve"> (after receipt of order)</w:t>
      </w:r>
      <w:r w:rsidRPr="0097212B">
        <w:rPr>
          <w:rFonts w:cs="Arial"/>
        </w:rPr>
        <w:t>:</w:t>
      </w:r>
      <w:r w:rsidR="00204555" w:rsidRPr="0097212B">
        <w:rPr>
          <w:rFonts w:cs="Arial"/>
        </w:rPr>
        <w:t xml:space="preserve"> </w:t>
      </w:r>
      <w:r w:rsidRPr="0097212B">
        <w:rPr>
          <w:rFonts w:cs="Arial"/>
          <w:u w:val="single"/>
        </w:rPr>
        <w:tab/>
      </w:r>
      <w:r w:rsidRPr="0097212B">
        <w:rPr>
          <w:rFonts w:cs="Arial"/>
          <w:u w:val="single"/>
        </w:rPr>
        <w:tab/>
      </w:r>
      <w:r w:rsidRPr="0097212B">
        <w:rPr>
          <w:rFonts w:cs="Arial"/>
        </w:rPr>
        <w:t xml:space="preserve"> calendar days</w:t>
      </w:r>
    </w:p>
    <w:p w14:paraId="6488ABAB" w14:textId="77777777" w:rsidR="00CC63D5" w:rsidRPr="0097212B" w:rsidRDefault="00CC63D5" w:rsidP="0097212B">
      <w:pPr>
        <w:spacing w:after="0" w:line="240" w:lineRule="auto"/>
        <w:rPr>
          <w:rFonts w:cs="Arial"/>
        </w:rPr>
      </w:pPr>
    </w:p>
    <w:p w14:paraId="6A2EB6DB" w14:textId="77777777" w:rsidR="00CC63D5" w:rsidRPr="0097212B" w:rsidRDefault="00CC63D5" w:rsidP="0097212B">
      <w:pPr>
        <w:spacing w:after="0" w:line="240" w:lineRule="auto"/>
        <w:rPr>
          <w:rFonts w:cs="Arial"/>
        </w:rPr>
      </w:pPr>
      <w:r w:rsidRPr="0097212B">
        <w:rPr>
          <w:rFonts w:cs="Arial"/>
        </w:rPr>
        <w:t>Length of warranty on offered equipment:</w:t>
      </w:r>
      <w:r w:rsidR="00204555" w:rsidRPr="0097212B">
        <w:rPr>
          <w:rFonts w:cs="Arial"/>
        </w:rPr>
        <w:t xml:space="preserve"> </w:t>
      </w:r>
      <w:r w:rsidRPr="0097212B">
        <w:rPr>
          <w:rFonts w:cs="Arial"/>
          <w:u w:val="single"/>
        </w:rPr>
        <w:tab/>
      </w:r>
      <w:r w:rsidRPr="0097212B">
        <w:rPr>
          <w:rFonts w:cs="Arial"/>
          <w:u w:val="single"/>
        </w:rPr>
        <w:tab/>
      </w:r>
      <w:r w:rsidRPr="0097212B">
        <w:rPr>
          <w:rFonts w:cs="Arial"/>
        </w:rPr>
        <w:t xml:space="preserve"> years</w:t>
      </w:r>
    </w:p>
    <w:p w14:paraId="1D29D371" w14:textId="77777777" w:rsidR="00CC63D5" w:rsidRPr="0097212B" w:rsidRDefault="00CC63D5" w:rsidP="0097212B">
      <w:pPr>
        <w:spacing w:after="0" w:line="240" w:lineRule="auto"/>
        <w:rPr>
          <w:rFonts w:cs="Arial"/>
        </w:rPr>
      </w:pPr>
    </w:p>
    <w:p w14:paraId="68A14E65" w14:textId="77777777" w:rsidR="00CC63D5" w:rsidRPr="0097212B" w:rsidRDefault="00CC63D5" w:rsidP="0097212B">
      <w:pPr>
        <w:spacing w:after="0" w:line="240" w:lineRule="auto"/>
        <w:rPr>
          <w:rFonts w:cs="Arial"/>
          <w:u w:val="single"/>
        </w:rPr>
      </w:pPr>
      <w:r w:rsidRPr="0097212B">
        <w:rPr>
          <w:rFonts w:cs="Arial"/>
        </w:rPr>
        <w:t>Location of service center(s) for after-sales service, including warranty repair:</w:t>
      </w:r>
      <w:r w:rsidR="00204555" w:rsidRPr="0097212B">
        <w:rPr>
          <w:rFonts w:cs="Arial"/>
        </w:rPr>
        <w:t xml:space="preserve"> </w:t>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Pr="0097212B">
        <w:rPr>
          <w:rFonts w:cs="Arial"/>
          <w:u w:val="single"/>
        </w:rPr>
        <w:tab/>
      </w:r>
      <w:r w:rsidR="00E84C62" w:rsidRPr="0097212B">
        <w:rPr>
          <w:rFonts w:cs="Arial"/>
          <w:u w:val="single"/>
        </w:rPr>
        <w:tab/>
      </w:r>
      <w:r w:rsidR="00E84C62" w:rsidRPr="0097212B">
        <w:rPr>
          <w:rFonts w:cs="Arial"/>
          <w:u w:val="single"/>
        </w:rPr>
        <w:tab/>
      </w:r>
      <w:r w:rsidR="00E84C62" w:rsidRPr="0097212B">
        <w:rPr>
          <w:rFonts w:cs="Arial"/>
          <w:u w:val="single"/>
        </w:rPr>
        <w:tab/>
      </w:r>
      <w:r w:rsidR="00E84C62" w:rsidRPr="0097212B">
        <w:rPr>
          <w:rFonts w:cs="Arial"/>
          <w:u w:val="single"/>
        </w:rPr>
        <w:tab/>
      </w:r>
      <w:r w:rsidR="00E84C62" w:rsidRPr="0097212B">
        <w:rPr>
          <w:rFonts w:cs="Arial"/>
          <w:u w:val="single"/>
        </w:rPr>
        <w:tab/>
      </w:r>
      <w:r w:rsidR="00E84C62" w:rsidRPr="0097212B">
        <w:rPr>
          <w:rFonts w:cs="Arial"/>
          <w:u w:val="single"/>
        </w:rPr>
        <w:tab/>
      </w:r>
      <w:r w:rsidR="00E84C62" w:rsidRPr="0097212B">
        <w:rPr>
          <w:rFonts w:cs="Arial"/>
          <w:u w:val="single"/>
        </w:rPr>
        <w:tab/>
      </w:r>
      <w:r w:rsidR="00E84C62" w:rsidRPr="0097212B">
        <w:rPr>
          <w:rFonts w:cs="Arial"/>
          <w:u w:val="single"/>
        </w:rPr>
        <w:tab/>
      </w:r>
      <w:r w:rsidR="00E84C62" w:rsidRPr="0097212B">
        <w:rPr>
          <w:rFonts w:cs="Arial"/>
          <w:u w:val="single"/>
        </w:rPr>
        <w:tab/>
      </w:r>
      <w:r w:rsidRPr="0097212B">
        <w:rPr>
          <w:rFonts w:cs="Arial"/>
          <w:u w:val="single"/>
        </w:rPr>
        <w:tab/>
      </w:r>
    </w:p>
    <w:p w14:paraId="0F496950" w14:textId="77777777" w:rsidR="00890233" w:rsidRPr="0097212B" w:rsidRDefault="00890233" w:rsidP="0097212B">
      <w:pPr>
        <w:spacing w:after="0" w:line="240" w:lineRule="auto"/>
      </w:pPr>
    </w:p>
    <w:p w14:paraId="0E59D5C4" w14:textId="5ECB6EF1" w:rsidR="00480CF1" w:rsidRPr="0097212B" w:rsidRDefault="00480CF1" w:rsidP="005362AB">
      <w:pPr>
        <w:suppressAutoHyphens/>
        <w:spacing w:after="0" w:line="240" w:lineRule="auto"/>
        <w:ind w:left="360"/>
      </w:pPr>
      <w:r w:rsidRPr="0097212B">
        <w:br w:type="page"/>
      </w:r>
    </w:p>
    <w:p w14:paraId="276A806B" w14:textId="77777777" w:rsidR="00480CF1" w:rsidRPr="0097212B" w:rsidRDefault="00480CF1" w:rsidP="0097212B">
      <w:pPr>
        <w:spacing w:after="0" w:line="240" w:lineRule="auto"/>
      </w:pPr>
      <w:r w:rsidRPr="0097212B">
        <w:rPr>
          <w:b/>
          <w:u w:val="single"/>
        </w:rPr>
        <w:lastRenderedPageBreak/>
        <w:t>Section 4: Offer Cover Letter</w:t>
      </w:r>
    </w:p>
    <w:p w14:paraId="4F6527E7" w14:textId="77777777" w:rsidR="00480CF1" w:rsidRPr="0097212B" w:rsidRDefault="00480CF1" w:rsidP="0097212B">
      <w:pPr>
        <w:spacing w:after="0" w:line="240" w:lineRule="auto"/>
        <w:jc w:val="both"/>
        <w:rPr>
          <w:i/>
        </w:rPr>
      </w:pPr>
      <w:r w:rsidRPr="0097212B">
        <w:rPr>
          <w:i/>
        </w:rPr>
        <w:t>The following cover letter must be placed on letterhead and completed/signed/stamped by a representative authorized to sign on behalf of the offeror:</w:t>
      </w:r>
    </w:p>
    <w:p w14:paraId="76B8B077" w14:textId="77777777" w:rsidR="00480CF1" w:rsidRPr="0097212B" w:rsidRDefault="00480CF1" w:rsidP="0097212B">
      <w:pPr>
        <w:spacing w:after="0" w:line="240" w:lineRule="auto"/>
        <w:rPr>
          <w:rFonts w:ascii="Times New Roman" w:hAnsi="Times New Roman"/>
          <w:sz w:val="18"/>
        </w:rPr>
      </w:pPr>
    </w:p>
    <w:p w14:paraId="742B9500" w14:textId="659F1587" w:rsidR="006E4AF9" w:rsidRDefault="00480CF1" w:rsidP="0097212B">
      <w:pPr>
        <w:spacing w:after="0" w:line="240" w:lineRule="auto"/>
        <w:rPr>
          <w:rFonts w:ascii="Times New Roman" w:hAnsi="Times New Roman"/>
        </w:rPr>
      </w:pPr>
      <w:r w:rsidRPr="0097212B">
        <w:rPr>
          <w:rFonts w:ascii="Times New Roman" w:hAnsi="Times New Roman"/>
        </w:rPr>
        <w:t>To:</w:t>
      </w:r>
      <w:r w:rsidRPr="0097212B">
        <w:rPr>
          <w:rFonts w:ascii="Times New Roman" w:hAnsi="Times New Roman"/>
        </w:rPr>
        <w:tab/>
      </w:r>
      <w:r w:rsidRPr="0097212B">
        <w:rPr>
          <w:rFonts w:ascii="Times New Roman" w:hAnsi="Times New Roman"/>
        </w:rPr>
        <w:tab/>
      </w:r>
      <w:r w:rsidR="006E4AF9">
        <w:rPr>
          <w:rFonts w:ascii="Times New Roman" w:hAnsi="Times New Roman"/>
        </w:rPr>
        <w:t xml:space="preserve">ATIC, </w:t>
      </w:r>
      <w:r w:rsidR="006E4AF9" w:rsidRPr="0097212B">
        <w:rPr>
          <w:rFonts w:ascii="Times New Roman" w:hAnsi="Times New Roman"/>
        </w:rPr>
        <w:t xml:space="preserve">28, Maria </w:t>
      </w:r>
      <w:proofErr w:type="spellStart"/>
      <w:r w:rsidR="006E4AF9" w:rsidRPr="0097212B">
        <w:rPr>
          <w:rFonts w:ascii="Times New Roman" w:hAnsi="Times New Roman"/>
        </w:rPr>
        <w:t>Cibotari</w:t>
      </w:r>
      <w:proofErr w:type="spellEnd"/>
      <w:r w:rsidR="006E4AF9" w:rsidRPr="0097212B">
        <w:rPr>
          <w:rFonts w:ascii="Times New Roman" w:hAnsi="Times New Roman"/>
        </w:rPr>
        <w:t xml:space="preserve"> str., Chisinau, Republic of Moldova</w:t>
      </w:r>
      <w:r w:rsidR="006E4AF9">
        <w:rPr>
          <w:rFonts w:ascii="Times New Roman" w:hAnsi="Times New Roman"/>
        </w:rPr>
        <w:t xml:space="preserve">, </w:t>
      </w:r>
      <w:hyperlink r:id="rId13" w:history="1">
        <w:r w:rsidR="006E4AF9" w:rsidRPr="002F41D8">
          <w:rPr>
            <w:rStyle w:val="Hyperlink"/>
            <w:rFonts w:ascii="Times New Roman" w:hAnsi="Times New Roman"/>
          </w:rPr>
          <w:t>office@ict.md</w:t>
        </w:r>
      </w:hyperlink>
      <w:r w:rsidR="006E4AF9">
        <w:rPr>
          <w:rFonts w:ascii="Times New Roman" w:hAnsi="Times New Roman"/>
        </w:rPr>
        <w:t xml:space="preserve"> </w:t>
      </w:r>
    </w:p>
    <w:p w14:paraId="7F37BF34" w14:textId="77777777" w:rsidR="006E4AF9" w:rsidRDefault="006E4AF9" w:rsidP="0097212B">
      <w:pPr>
        <w:spacing w:after="0" w:line="240" w:lineRule="auto"/>
        <w:rPr>
          <w:rFonts w:ascii="Times New Roman" w:hAnsi="Times New Roman"/>
        </w:rPr>
      </w:pPr>
    </w:p>
    <w:p w14:paraId="2656C67C" w14:textId="42E52F8D" w:rsidR="00480CF1" w:rsidRPr="0097212B" w:rsidRDefault="006E4AF9" w:rsidP="006E4AF9">
      <w:pPr>
        <w:spacing w:after="0" w:line="240" w:lineRule="auto"/>
        <w:ind w:left="1440" w:hanging="1440"/>
        <w:rPr>
          <w:rFonts w:ascii="Times New Roman" w:hAnsi="Times New Roman"/>
        </w:rPr>
      </w:pPr>
      <w:r>
        <w:rPr>
          <w:rFonts w:ascii="Times New Roman" w:hAnsi="Times New Roman"/>
        </w:rPr>
        <w:t xml:space="preserve">Regarding: </w:t>
      </w:r>
      <w:r>
        <w:rPr>
          <w:rFonts w:ascii="Times New Roman" w:hAnsi="Times New Roman"/>
        </w:rPr>
        <w:tab/>
      </w:r>
      <w:r w:rsidR="0097212B" w:rsidRPr="0097212B">
        <w:rPr>
          <w:rFonts w:ascii="Times New Roman" w:hAnsi="Times New Roman"/>
        </w:rPr>
        <w:t>“Increase the number of Moldovan ICT specialists by motivating youth to access IT studies and provide training opportunities designed to increase interest in engineering and technology fields as well as developing</w:t>
      </w:r>
      <w:r>
        <w:rPr>
          <w:rFonts w:ascii="Times New Roman" w:hAnsi="Times New Roman"/>
        </w:rPr>
        <w:t xml:space="preserve"> skills for future IT careers” </w:t>
      </w:r>
      <w:r w:rsidR="0097212B" w:rsidRPr="0097212B">
        <w:rPr>
          <w:rFonts w:ascii="Times New Roman" w:hAnsi="Times New Roman"/>
        </w:rPr>
        <w:t>Project / “Creation of Library Robotics Clubs in Moldova” Project</w:t>
      </w:r>
    </w:p>
    <w:p w14:paraId="00662E5F" w14:textId="2BAE14B6" w:rsidR="00480CF1" w:rsidRPr="0097212B" w:rsidRDefault="00480CF1" w:rsidP="006E4AF9">
      <w:pPr>
        <w:spacing w:after="0" w:line="240" w:lineRule="auto"/>
        <w:rPr>
          <w:rFonts w:ascii="Times New Roman" w:hAnsi="Times New Roman"/>
          <w:sz w:val="14"/>
        </w:rPr>
      </w:pPr>
    </w:p>
    <w:p w14:paraId="6B0D9B7F" w14:textId="2B5A2E2E" w:rsidR="00480CF1" w:rsidRPr="0097212B" w:rsidRDefault="00480CF1" w:rsidP="0097212B">
      <w:pPr>
        <w:spacing w:after="0" w:line="240" w:lineRule="auto"/>
        <w:rPr>
          <w:rFonts w:ascii="Times New Roman" w:hAnsi="Times New Roman"/>
        </w:rPr>
      </w:pPr>
      <w:r w:rsidRPr="0097212B">
        <w:rPr>
          <w:rFonts w:ascii="Times New Roman" w:hAnsi="Times New Roman"/>
        </w:rPr>
        <w:t xml:space="preserve">Reference: </w:t>
      </w:r>
      <w:r w:rsidRPr="0097212B">
        <w:rPr>
          <w:rFonts w:ascii="Times New Roman" w:hAnsi="Times New Roman"/>
        </w:rPr>
        <w:tab/>
        <w:t xml:space="preserve">RFQ No. </w:t>
      </w:r>
      <w:r w:rsidR="0097212B" w:rsidRPr="0097212B">
        <w:rPr>
          <w:rFonts w:ascii="Times New Roman" w:hAnsi="Times New Roman"/>
        </w:rPr>
        <w:t>Robotics-2016-01</w:t>
      </w:r>
    </w:p>
    <w:p w14:paraId="04133EB1" w14:textId="77777777" w:rsidR="00480CF1" w:rsidRPr="0097212B" w:rsidRDefault="00480CF1" w:rsidP="0097212B">
      <w:pPr>
        <w:spacing w:after="0" w:line="240" w:lineRule="auto"/>
        <w:jc w:val="both"/>
        <w:rPr>
          <w:rFonts w:ascii="Times New Roman" w:hAnsi="Times New Roman"/>
        </w:rPr>
      </w:pPr>
    </w:p>
    <w:p w14:paraId="7158CF36" w14:textId="77777777" w:rsidR="00480CF1" w:rsidRPr="0097212B" w:rsidRDefault="00480CF1" w:rsidP="0097212B">
      <w:pPr>
        <w:spacing w:after="0" w:line="240" w:lineRule="auto"/>
        <w:jc w:val="both"/>
        <w:rPr>
          <w:rFonts w:ascii="Times New Roman" w:hAnsi="Times New Roman"/>
        </w:rPr>
      </w:pPr>
      <w:r w:rsidRPr="0097212B">
        <w:rPr>
          <w:rFonts w:ascii="Times New Roman" w:hAnsi="Times New Roman"/>
        </w:rPr>
        <w:t>To Whom It May Concern:</w:t>
      </w:r>
    </w:p>
    <w:p w14:paraId="77122C52" w14:textId="77777777" w:rsidR="00480CF1" w:rsidRPr="0097212B" w:rsidRDefault="00480CF1" w:rsidP="0097212B">
      <w:pPr>
        <w:spacing w:after="0" w:line="240" w:lineRule="auto"/>
        <w:jc w:val="both"/>
        <w:rPr>
          <w:rFonts w:ascii="Times New Roman" w:hAnsi="Times New Roman"/>
        </w:rPr>
      </w:pPr>
    </w:p>
    <w:p w14:paraId="0F3B409A" w14:textId="77777777" w:rsidR="00480CF1" w:rsidRPr="0097212B" w:rsidRDefault="00480CF1" w:rsidP="0097212B">
      <w:pPr>
        <w:spacing w:after="0" w:line="240" w:lineRule="auto"/>
        <w:rPr>
          <w:rFonts w:ascii="Times New Roman" w:hAnsi="Times New Roman"/>
        </w:rPr>
      </w:pPr>
      <w:r w:rsidRPr="0097212B">
        <w:rPr>
          <w:rFonts w:ascii="Times New Roman" w:hAnsi="Times New Roman"/>
        </w:rPr>
        <w:t>We, the undersigned, hereby provide the attached offer to perform all work required to complete the activities and requirements as described in the above-referenced RFQ. Please find our offer attached.</w:t>
      </w:r>
    </w:p>
    <w:p w14:paraId="6F29FC54" w14:textId="77777777" w:rsidR="00480CF1" w:rsidRPr="0097212B" w:rsidRDefault="00480CF1" w:rsidP="0097212B">
      <w:pPr>
        <w:spacing w:after="0" w:line="240" w:lineRule="auto"/>
        <w:rPr>
          <w:rFonts w:ascii="Times New Roman" w:hAnsi="Times New Roman"/>
          <w:sz w:val="14"/>
        </w:rPr>
      </w:pPr>
    </w:p>
    <w:p w14:paraId="38C21F0C" w14:textId="77777777" w:rsidR="00480CF1" w:rsidRPr="0097212B" w:rsidRDefault="00480CF1" w:rsidP="0097212B">
      <w:pPr>
        <w:spacing w:after="0" w:line="240" w:lineRule="auto"/>
        <w:rPr>
          <w:rFonts w:ascii="Times New Roman" w:hAnsi="Times New Roman"/>
        </w:rPr>
      </w:pPr>
      <w:r w:rsidRPr="0097212B">
        <w:rPr>
          <w:rFonts w:ascii="Times New Roman" w:hAnsi="Times New Roman"/>
        </w:rPr>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USAID regulations.</w:t>
      </w:r>
    </w:p>
    <w:p w14:paraId="0A2DE502" w14:textId="77777777" w:rsidR="00480CF1" w:rsidRPr="0097212B" w:rsidRDefault="00480CF1" w:rsidP="0097212B">
      <w:pPr>
        <w:spacing w:after="0" w:line="240" w:lineRule="auto"/>
        <w:rPr>
          <w:rFonts w:ascii="Times New Roman" w:hAnsi="Times New Roman"/>
          <w:sz w:val="14"/>
        </w:rPr>
      </w:pPr>
    </w:p>
    <w:p w14:paraId="1DB72272" w14:textId="77777777" w:rsidR="00480CF1" w:rsidRPr="0097212B" w:rsidRDefault="00480CF1" w:rsidP="0097212B">
      <w:pPr>
        <w:spacing w:after="0" w:line="240" w:lineRule="auto"/>
        <w:rPr>
          <w:rFonts w:ascii="Times New Roman" w:hAnsi="Times New Roman"/>
        </w:rPr>
      </w:pPr>
      <w:r w:rsidRPr="0097212B">
        <w:rPr>
          <w:rFonts w:ascii="Times New Roman" w:hAnsi="Times New Roman"/>
        </w:rPr>
        <w:t>Furthermore, we hereby certify that, to the best of our knowledge and belief:</w:t>
      </w:r>
    </w:p>
    <w:p w14:paraId="15B1230B" w14:textId="42F1F80D" w:rsidR="00480CF1" w:rsidRPr="0097212B" w:rsidRDefault="00480CF1" w:rsidP="0097212B">
      <w:pPr>
        <w:numPr>
          <w:ilvl w:val="0"/>
          <w:numId w:val="7"/>
        </w:numPr>
        <w:tabs>
          <w:tab w:val="left" w:pos="540"/>
        </w:tabs>
        <w:spacing w:after="0" w:line="240" w:lineRule="auto"/>
        <w:rPr>
          <w:rFonts w:ascii="Times New Roman" w:hAnsi="Times New Roman"/>
        </w:rPr>
      </w:pPr>
      <w:r w:rsidRPr="0097212B">
        <w:rPr>
          <w:rFonts w:ascii="Times New Roman" w:hAnsi="Times New Roman"/>
        </w:rPr>
        <w:t xml:space="preserve">We have no close, familial, or financial relationships with any </w:t>
      </w:r>
      <w:r w:rsidR="00D03062" w:rsidRPr="0097212B">
        <w:rPr>
          <w:rFonts w:ascii="Times New Roman" w:hAnsi="Times New Roman"/>
        </w:rPr>
        <w:t>ATIC</w:t>
      </w:r>
      <w:r w:rsidRPr="0097212B">
        <w:rPr>
          <w:rFonts w:ascii="Times New Roman" w:hAnsi="Times New Roman"/>
        </w:rPr>
        <w:t xml:space="preserve"> or </w:t>
      </w:r>
      <w:r w:rsidR="0097212B" w:rsidRPr="0097212B">
        <w:rPr>
          <w:rFonts w:ascii="Times New Roman" w:hAnsi="Times New Roman"/>
        </w:rPr>
        <w:t xml:space="preserve">“Increase the number of Moldovan ICT specialists by motivating youth to access IT studies and provide training opportunities designed to increase interest in engineering and technology fields as well as developing skills for future IT careers” </w:t>
      </w:r>
      <w:r w:rsidRPr="0097212B">
        <w:rPr>
          <w:rFonts w:ascii="Times New Roman" w:hAnsi="Times New Roman"/>
        </w:rPr>
        <w:t>project staff members;</w:t>
      </w:r>
    </w:p>
    <w:p w14:paraId="479A163E" w14:textId="77777777" w:rsidR="00480CF1" w:rsidRPr="0097212B" w:rsidRDefault="00480CF1" w:rsidP="0097212B">
      <w:pPr>
        <w:numPr>
          <w:ilvl w:val="0"/>
          <w:numId w:val="7"/>
        </w:numPr>
        <w:tabs>
          <w:tab w:val="left" w:pos="540"/>
        </w:tabs>
        <w:spacing w:after="0" w:line="240" w:lineRule="auto"/>
        <w:ind w:left="540"/>
        <w:rPr>
          <w:rFonts w:ascii="Times New Roman" w:hAnsi="Times New Roman"/>
        </w:rPr>
      </w:pPr>
      <w:r w:rsidRPr="0097212B">
        <w:rPr>
          <w:rFonts w:ascii="Times New Roman" w:hAnsi="Times New Roman"/>
        </w:rPr>
        <w:t>We have no close, familial, or financial relationships with any other offerors submitting proposals in response to the above-referenced RFQ; and</w:t>
      </w:r>
    </w:p>
    <w:p w14:paraId="7D5419AB" w14:textId="77777777" w:rsidR="00480CF1" w:rsidRPr="0097212B" w:rsidRDefault="00480CF1" w:rsidP="0097212B">
      <w:pPr>
        <w:numPr>
          <w:ilvl w:val="0"/>
          <w:numId w:val="7"/>
        </w:numPr>
        <w:tabs>
          <w:tab w:val="left" w:pos="540"/>
        </w:tabs>
        <w:spacing w:after="0" w:line="240" w:lineRule="auto"/>
        <w:ind w:left="540" w:right="-180"/>
        <w:rPr>
          <w:rFonts w:ascii="Times New Roman" w:hAnsi="Times New Roman"/>
        </w:rPr>
      </w:pPr>
      <w:r w:rsidRPr="0097212B">
        <w:rPr>
          <w:rFonts w:ascii="Times New Roman" w:hAnsi="Times New Roman"/>
        </w:rPr>
        <w:t>The prices in our offer have been arrived at independently, without any consultation, communication, or agreement with any other offeror or competitor for the purpose of restricting competition.</w:t>
      </w:r>
    </w:p>
    <w:p w14:paraId="1E69AA76" w14:textId="77777777" w:rsidR="00480CF1" w:rsidRPr="0097212B" w:rsidRDefault="00480CF1" w:rsidP="0097212B">
      <w:pPr>
        <w:numPr>
          <w:ilvl w:val="0"/>
          <w:numId w:val="7"/>
        </w:numPr>
        <w:tabs>
          <w:tab w:val="left" w:pos="540"/>
        </w:tabs>
        <w:spacing w:after="0" w:line="240" w:lineRule="auto"/>
        <w:ind w:left="540" w:right="-180"/>
        <w:rPr>
          <w:rFonts w:ascii="Times New Roman" w:hAnsi="Times New Roman"/>
        </w:rPr>
      </w:pPr>
      <w:r w:rsidRPr="0097212B">
        <w:rPr>
          <w:rFonts w:ascii="Times New Roman" w:hAnsi="Times New Roman"/>
        </w:rPr>
        <w:t>All information in our proposal and all supporting documentation is authentic and accurate.</w:t>
      </w:r>
    </w:p>
    <w:p w14:paraId="56BD35BA" w14:textId="77777777" w:rsidR="00480CF1" w:rsidRPr="0097212B" w:rsidRDefault="00480CF1" w:rsidP="0097212B">
      <w:pPr>
        <w:numPr>
          <w:ilvl w:val="0"/>
          <w:numId w:val="7"/>
        </w:numPr>
        <w:tabs>
          <w:tab w:val="left" w:pos="540"/>
        </w:tabs>
        <w:spacing w:after="0" w:line="240" w:lineRule="auto"/>
        <w:ind w:left="540" w:right="-180"/>
        <w:rPr>
          <w:rFonts w:ascii="Times New Roman" w:hAnsi="Times New Roman"/>
        </w:rPr>
      </w:pPr>
      <w:r w:rsidRPr="0097212B">
        <w:rPr>
          <w:rFonts w:ascii="Times New Roman" w:hAnsi="Times New Roman"/>
        </w:rPr>
        <w:t xml:space="preserve">We understand and agree to </w:t>
      </w:r>
      <w:r w:rsidR="00D03062" w:rsidRPr="0097212B">
        <w:rPr>
          <w:rFonts w:ascii="Times New Roman" w:hAnsi="Times New Roman"/>
        </w:rPr>
        <w:t>ATIC</w:t>
      </w:r>
      <w:r w:rsidRPr="0097212B">
        <w:rPr>
          <w:rFonts w:ascii="Times New Roman" w:hAnsi="Times New Roman"/>
        </w:rPr>
        <w:t>’</w:t>
      </w:r>
      <w:r w:rsidR="00D03062" w:rsidRPr="0097212B">
        <w:rPr>
          <w:rFonts w:ascii="Times New Roman" w:hAnsi="Times New Roman"/>
        </w:rPr>
        <w:t>s</w:t>
      </w:r>
      <w:r w:rsidRPr="0097212B">
        <w:rPr>
          <w:rFonts w:ascii="Times New Roman" w:hAnsi="Times New Roman"/>
        </w:rPr>
        <w:t xml:space="preserve"> prohibitions against fraud, bribery, and kickbacks.</w:t>
      </w:r>
    </w:p>
    <w:p w14:paraId="33C2F7A3" w14:textId="77777777" w:rsidR="00480CF1" w:rsidRPr="0097212B" w:rsidRDefault="00480CF1" w:rsidP="0097212B">
      <w:pPr>
        <w:spacing w:after="0" w:line="240" w:lineRule="auto"/>
        <w:rPr>
          <w:rFonts w:ascii="Times New Roman" w:hAnsi="Times New Roman"/>
          <w:sz w:val="14"/>
        </w:rPr>
      </w:pPr>
    </w:p>
    <w:p w14:paraId="59A3049A" w14:textId="77777777" w:rsidR="00480CF1" w:rsidRPr="0097212B" w:rsidRDefault="00480CF1" w:rsidP="0097212B">
      <w:pPr>
        <w:spacing w:after="0" w:line="240" w:lineRule="auto"/>
        <w:rPr>
          <w:rFonts w:ascii="Times New Roman" w:hAnsi="Times New Roman"/>
        </w:rPr>
      </w:pPr>
      <w:r w:rsidRPr="0097212B">
        <w:rPr>
          <w:rFonts w:ascii="Times New Roman" w:hAnsi="Times New Roman"/>
        </w:rPr>
        <w:t>We hereby certify that the enclosed representations, certifications, and other statements are accurate, current, and complete.</w:t>
      </w:r>
    </w:p>
    <w:p w14:paraId="5DF4605C" w14:textId="77777777" w:rsidR="00480CF1" w:rsidRPr="0097212B" w:rsidRDefault="00480CF1" w:rsidP="0097212B">
      <w:pPr>
        <w:spacing w:after="0" w:line="240" w:lineRule="auto"/>
        <w:jc w:val="both"/>
        <w:rPr>
          <w:rFonts w:ascii="Times New Roman" w:hAnsi="Times New Roman"/>
        </w:rPr>
      </w:pPr>
    </w:p>
    <w:p w14:paraId="03219027" w14:textId="77777777" w:rsidR="00480CF1" w:rsidRPr="0097212B" w:rsidRDefault="00480CF1" w:rsidP="0097212B">
      <w:pPr>
        <w:spacing w:after="0" w:line="240" w:lineRule="auto"/>
        <w:ind w:left="360"/>
        <w:jc w:val="both"/>
        <w:rPr>
          <w:rFonts w:ascii="Times New Roman" w:hAnsi="Times New Roman"/>
          <w:u w:val="single"/>
        </w:rPr>
      </w:pPr>
      <w:r w:rsidRPr="0097212B">
        <w:rPr>
          <w:rFonts w:ascii="Times New Roman" w:hAnsi="Times New Roman"/>
        </w:rPr>
        <w:t xml:space="preserve">Authorized Signature: </w:t>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p>
    <w:p w14:paraId="39A3DCC5" w14:textId="77777777" w:rsidR="00480CF1" w:rsidRPr="0097212B" w:rsidRDefault="00480CF1" w:rsidP="0097212B">
      <w:pPr>
        <w:spacing w:after="0" w:line="240" w:lineRule="auto"/>
        <w:ind w:left="360"/>
        <w:jc w:val="both"/>
        <w:rPr>
          <w:rFonts w:ascii="Times New Roman" w:hAnsi="Times New Roman"/>
          <w:sz w:val="18"/>
        </w:rPr>
      </w:pPr>
    </w:p>
    <w:p w14:paraId="5E5938AD" w14:textId="77777777" w:rsidR="00480CF1" w:rsidRPr="0097212B" w:rsidRDefault="00480CF1" w:rsidP="0097212B">
      <w:pPr>
        <w:spacing w:after="0" w:line="240" w:lineRule="auto"/>
        <w:ind w:left="360"/>
        <w:jc w:val="both"/>
        <w:rPr>
          <w:rFonts w:ascii="Times New Roman" w:hAnsi="Times New Roman"/>
        </w:rPr>
      </w:pPr>
      <w:r w:rsidRPr="0097212B">
        <w:rPr>
          <w:rFonts w:ascii="Times New Roman" w:hAnsi="Times New Roman"/>
        </w:rPr>
        <w:t xml:space="preserve">Name and Title of Signatory: </w:t>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p>
    <w:p w14:paraId="1FE01DCA" w14:textId="77777777" w:rsidR="00480CF1" w:rsidRPr="0097212B" w:rsidRDefault="00480CF1" w:rsidP="0097212B">
      <w:pPr>
        <w:spacing w:after="0" w:line="240" w:lineRule="auto"/>
        <w:ind w:left="360"/>
        <w:jc w:val="both"/>
        <w:rPr>
          <w:rFonts w:ascii="Times New Roman" w:hAnsi="Times New Roman"/>
          <w:sz w:val="18"/>
        </w:rPr>
      </w:pPr>
    </w:p>
    <w:p w14:paraId="73E39929" w14:textId="77777777" w:rsidR="00480CF1" w:rsidRPr="0097212B" w:rsidRDefault="00480CF1" w:rsidP="0097212B">
      <w:pPr>
        <w:spacing w:after="0" w:line="240" w:lineRule="auto"/>
        <w:ind w:left="360"/>
        <w:jc w:val="both"/>
        <w:rPr>
          <w:rFonts w:ascii="Times New Roman" w:hAnsi="Times New Roman"/>
          <w:u w:val="single"/>
        </w:rPr>
      </w:pPr>
      <w:r w:rsidRPr="0097212B">
        <w:rPr>
          <w:rFonts w:ascii="Times New Roman" w:hAnsi="Times New Roman"/>
        </w:rPr>
        <w:t xml:space="preserve">Date: </w:t>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p>
    <w:p w14:paraId="7D779E5F" w14:textId="77777777" w:rsidR="00480CF1" w:rsidRPr="0097212B" w:rsidRDefault="00480CF1" w:rsidP="0097212B">
      <w:pPr>
        <w:spacing w:after="0" w:line="240" w:lineRule="auto"/>
        <w:ind w:left="360"/>
        <w:jc w:val="both"/>
        <w:rPr>
          <w:rFonts w:ascii="Times New Roman" w:hAnsi="Times New Roman"/>
          <w:sz w:val="18"/>
        </w:rPr>
      </w:pPr>
    </w:p>
    <w:p w14:paraId="710392AD" w14:textId="77777777" w:rsidR="00480CF1" w:rsidRPr="0097212B" w:rsidRDefault="00480CF1" w:rsidP="0097212B">
      <w:pPr>
        <w:spacing w:after="0" w:line="240" w:lineRule="auto"/>
        <w:ind w:left="360"/>
        <w:jc w:val="both"/>
        <w:rPr>
          <w:rFonts w:ascii="Times New Roman" w:hAnsi="Times New Roman"/>
          <w:u w:val="single"/>
        </w:rPr>
      </w:pPr>
      <w:r w:rsidRPr="0097212B">
        <w:rPr>
          <w:rFonts w:ascii="Times New Roman" w:hAnsi="Times New Roman"/>
        </w:rPr>
        <w:t xml:space="preserve">Company Name: </w:t>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p>
    <w:p w14:paraId="311EF3E7" w14:textId="77777777" w:rsidR="00480CF1" w:rsidRPr="0097212B" w:rsidRDefault="00480CF1" w:rsidP="0097212B">
      <w:pPr>
        <w:spacing w:after="0" w:line="240" w:lineRule="auto"/>
        <w:ind w:left="360"/>
        <w:jc w:val="both"/>
        <w:rPr>
          <w:rFonts w:ascii="Times New Roman" w:hAnsi="Times New Roman"/>
          <w:sz w:val="18"/>
        </w:rPr>
      </w:pPr>
    </w:p>
    <w:p w14:paraId="0B7FC4E8" w14:textId="77777777" w:rsidR="00480CF1" w:rsidRPr="0097212B" w:rsidRDefault="00480CF1" w:rsidP="0097212B">
      <w:pPr>
        <w:spacing w:after="0" w:line="240" w:lineRule="auto"/>
        <w:ind w:left="360"/>
        <w:jc w:val="both"/>
        <w:rPr>
          <w:rFonts w:ascii="Times New Roman" w:hAnsi="Times New Roman"/>
          <w:u w:val="single"/>
        </w:rPr>
      </w:pPr>
      <w:r w:rsidRPr="0097212B">
        <w:rPr>
          <w:rFonts w:ascii="Times New Roman" w:hAnsi="Times New Roman"/>
        </w:rPr>
        <w:t xml:space="preserve">Company Address: </w:t>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p>
    <w:p w14:paraId="3FB19F8B" w14:textId="77777777" w:rsidR="00480CF1" w:rsidRPr="0097212B" w:rsidRDefault="00480CF1" w:rsidP="0097212B">
      <w:pPr>
        <w:spacing w:after="0" w:line="240" w:lineRule="auto"/>
        <w:ind w:left="360"/>
        <w:jc w:val="both"/>
        <w:rPr>
          <w:rFonts w:ascii="Times New Roman" w:hAnsi="Times New Roman"/>
          <w:sz w:val="18"/>
        </w:rPr>
      </w:pPr>
    </w:p>
    <w:p w14:paraId="1C42783B" w14:textId="77777777" w:rsidR="00480CF1" w:rsidRPr="0097212B" w:rsidRDefault="00480CF1" w:rsidP="0097212B">
      <w:pPr>
        <w:spacing w:after="0" w:line="240" w:lineRule="auto"/>
        <w:ind w:left="360"/>
        <w:jc w:val="both"/>
        <w:rPr>
          <w:rFonts w:ascii="Times New Roman" w:hAnsi="Times New Roman"/>
          <w:u w:val="single"/>
        </w:rPr>
      </w:pPr>
      <w:r w:rsidRPr="0097212B">
        <w:rPr>
          <w:rFonts w:ascii="Times New Roman" w:hAnsi="Times New Roman"/>
        </w:rPr>
        <w:t xml:space="preserve">Company Telephone and Website: </w:t>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p>
    <w:p w14:paraId="3D0B3604" w14:textId="77777777" w:rsidR="00480CF1" w:rsidRPr="0097212B" w:rsidRDefault="00480CF1" w:rsidP="0097212B">
      <w:pPr>
        <w:spacing w:after="0" w:line="240" w:lineRule="auto"/>
        <w:ind w:left="360"/>
        <w:jc w:val="both"/>
        <w:rPr>
          <w:rFonts w:ascii="Times New Roman" w:hAnsi="Times New Roman"/>
          <w:sz w:val="18"/>
        </w:rPr>
      </w:pPr>
    </w:p>
    <w:p w14:paraId="72241556" w14:textId="77777777" w:rsidR="00480CF1" w:rsidRPr="0097212B" w:rsidRDefault="00480CF1" w:rsidP="0097212B">
      <w:pPr>
        <w:spacing w:after="0" w:line="240" w:lineRule="auto"/>
        <w:ind w:left="360"/>
        <w:jc w:val="both"/>
        <w:rPr>
          <w:rFonts w:ascii="Times New Roman" w:hAnsi="Times New Roman"/>
          <w:u w:val="single"/>
        </w:rPr>
      </w:pPr>
      <w:r w:rsidRPr="0097212B">
        <w:rPr>
          <w:rFonts w:ascii="Times New Roman" w:hAnsi="Times New Roman"/>
        </w:rPr>
        <w:t xml:space="preserve">Company Registration or Taxpayer ID Number: </w:t>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p>
    <w:p w14:paraId="6D5374EF" w14:textId="77777777" w:rsidR="00480CF1" w:rsidRPr="0097212B" w:rsidRDefault="00480CF1" w:rsidP="0097212B">
      <w:pPr>
        <w:spacing w:after="0" w:line="240" w:lineRule="auto"/>
        <w:ind w:left="360"/>
        <w:jc w:val="both"/>
        <w:rPr>
          <w:rFonts w:ascii="Times New Roman" w:hAnsi="Times New Roman"/>
          <w:sz w:val="18"/>
        </w:rPr>
      </w:pPr>
    </w:p>
    <w:p w14:paraId="35B9D5DB" w14:textId="77777777" w:rsidR="00480CF1" w:rsidRPr="0097212B" w:rsidRDefault="00480CF1" w:rsidP="0097212B">
      <w:pPr>
        <w:spacing w:after="0" w:line="240" w:lineRule="auto"/>
        <w:ind w:left="360"/>
        <w:jc w:val="both"/>
        <w:rPr>
          <w:rFonts w:ascii="Times New Roman" w:hAnsi="Times New Roman"/>
          <w:u w:val="single"/>
        </w:rPr>
      </w:pPr>
      <w:r w:rsidRPr="0097212B">
        <w:rPr>
          <w:rFonts w:ascii="Times New Roman" w:hAnsi="Times New Roman"/>
        </w:rPr>
        <w:t xml:space="preserve">Does the company have an active bank account (Yes/No)? </w:t>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r w:rsidRPr="0097212B">
        <w:rPr>
          <w:rFonts w:ascii="Times New Roman" w:hAnsi="Times New Roman"/>
          <w:u w:val="single"/>
        </w:rPr>
        <w:tab/>
      </w:r>
    </w:p>
    <w:p w14:paraId="354E1517" w14:textId="77777777" w:rsidR="00480CF1" w:rsidRPr="0097212B" w:rsidRDefault="00480CF1" w:rsidP="0097212B">
      <w:pPr>
        <w:spacing w:after="0" w:line="240" w:lineRule="auto"/>
        <w:ind w:left="360"/>
        <w:jc w:val="both"/>
        <w:rPr>
          <w:rFonts w:ascii="Times New Roman" w:hAnsi="Times New Roman"/>
          <w:sz w:val="18"/>
        </w:rPr>
      </w:pPr>
    </w:p>
    <w:p w14:paraId="05459248" w14:textId="19B95E9B" w:rsidR="00890233" w:rsidRPr="008502EE" w:rsidRDefault="00480CF1" w:rsidP="006E4AF9">
      <w:pPr>
        <w:spacing w:after="0" w:line="240" w:lineRule="auto"/>
        <w:ind w:left="360"/>
        <w:jc w:val="both"/>
        <w:rPr>
          <w:rFonts w:ascii="EUR" w:hAnsi="EUR"/>
        </w:rPr>
      </w:pPr>
      <w:r w:rsidRPr="0097212B">
        <w:rPr>
          <w:rFonts w:ascii="Times New Roman" w:hAnsi="Times New Roman"/>
        </w:rPr>
        <w:t>Official name associated with bank account (for payment):</w:t>
      </w:r>
      <w:r w:rsidRPr="00480CF1">
        <w:rPr>
          <w:rFonts w:ascii="Times New Roman" w:hAnsi="Times New Roman"/>
        </w:rPr>
        <w:t xml:space="preserve"> </w:t>
      </w:r>
      <w:r w:rsidRPr="00480CF1">
        <w:rPr>
          <w:rFonts w:ascii="Times New Roman" w:hAnsi="Times New Roman"/>
          <w:u w:val="single"/>
        </w:rPr>
        <w:tab/>
      </w:r>
      <w:r w:rsidRPr="00480CF1">
        <w:rPr>
          <w:rFonts w:ascii="Times New Roman" w:hAnsi="Times New Roman"/>
          <w:u w:val="single"/>
        </w:rPr>
        <w:tab/>
      </w:r>
      <w:r w:rsidRPr="00480CF1">
        <w:rPr>
          <w:rFonts w:ascii="Times New Roman" w:hAnsi="Times New Roman"/>
          <w:u w:val="single"/>
        </w:rPr>
        <w:tab/>
      </w:r>
      <w:r w:rsidRPr="00480CF1">
        <w:rPr>
          <w:rFonts w:ascii="Times New Roman" w:hAnsi="Times New Roman"/>
          <w:u w:val="single"/>
        </w:rPr>
        <w:tab/>
      </w:r>
      <w:r w:rsidRPr="00480CF1">
        <w:rPr>
          <w:rFonts w:ascii="Times New Roman" w:hAnsi="Times New Roman"/>
          <w:u w:val="single"/>
        </w:rPr>
        <w:tab/>
      </w:r>
    </w:p>
    <w:sectPr w:rsidR="00890233" w:rsidRPr="008502EE" w:rsidSect="0030782F">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34AF2" w14:textId="77777777" w:rsidR="00DD1923" w:rsidRDefault="00DD1923" w:rsidP="00AD201D">
      <w:pPr>
        <w:spacing w:after="0" w:line="240" w:lineRule="auto"/>
      </w:pPr>
      <w:r>
        <w:separator/>
      </w:r>
    </w:p>
  </w:endnote>
  <w:endnote w:type="continuationSeparator" w:id="0">
    <w:p w14:paraId="2D67C745" w14:textId="77777777" w:rsidR="00DD1923" w:rsidRDefault="00DD1923"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EUR">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63F9" w14:textId="77777777" w:rsidR="00337CA7" w:rsidRDefault="00337CA7" w:rsidP="00AD201D">
    <w:pPr>
      <w:pStyle w:val="Footer"/>
      <w:spacing w:after="0" w:line="240" w:lineRule="auto"/>
      <w:rPr>
        <w:rFonts w:ascii="Times New Roman" w:hAnsi="Times New Roman"/>
        <w:sz w:val="18"/>
        <w:szCs w:val="18"/>
      </w:rPr>
    </w:pPr>
  </w:p>
  <w:p w14:paraId="17033681" w14:textId="3BEEFAC5" w:rsidR="00337CA7" w:rsidRDefault="00337CA7"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r w:rsidR="00C0128C">
      <w:rPr>
        <w:rFonts w:ascii="Times New Roman" w:hAnsi="Times New Roman"/>
        <w:sz w:val="18"/>
        <w:szCs w:val="18"/>
      </w:rPr>
      <w:t>Robotics-2016-01</w:t>
    </w:r>
  </w:p>
  <w:p w14:paraId="714EADD4" w14:textId="7F8FB132" w:rsidR="00337CA7" w:rsidRPr="00AD201D" w:rsidRDefault="00337CA7"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00C0296C"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00C0296C" w:rsidRPr="00AD201D">
      <w:rPr>
        <w:rFonts w:ascii="Times New Roman" w:hAnsi="Times New Roman"/>
        <w:sz w:val="18"/>
        <w:szCs w:val="18"/>
      </w:rPr>
      <w:fldChar w:fldCharType="separate"/>
    </w:r>
    <w:r w:rsidR="00C35993">
      <w:rPr>
        <w:rFonts w:ascii="Times New Roman" w:hAnsi="Times New Roman"/>
        <w:noProof/>
        <w:sz w:val="18"/>
        <w:szCs w:val="18"/>
      </w:rPr>
      <w:t>2</w:t>
    </w:r>
    <w:r w:rsidR="00C0296C" w:rsidRPr="00AD201D">
      <w:rPr>
        <w:rFonts w:ascii="Times New Roman" w:hAnsi="Times New Roman"/>
        <w:sz w:val="18"/>
        <w:szCs w:val="18"/>
      </w:rPr>
      <w:fldChar w:fldCharType="end"/>
    </w:r>
    <w:r w:rsidRPr="00AD201D">
      <w:rPr>
        <w:rFonts w:ascii="Times New Roman" w:hAnsi="Times New Roman"/>
        <w:sz w:val="18"/>
        <w:szCs w:val="18"/>
      </w:rPr>
      <w:t xml:space="preserve"> of </w:t>
    </w:r>
    <w:r w:rsidR="00C0296C"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00C0296C" w:rsidRPr="00AD201D">
      <w:rPr>
        <w:rFonts w:ascii="Times New Roman" w:hAnsi="Times New Roman"/>
        <w:sz w:val="18"/>
        <w:szCs w:val="18"/>
      </w:rPr>
      <w:fldChar w:fldCharType="separate"/>
    </w:r>
    <w:r w:rsidR="00C35993">
      <w:rPr>
        <w:rFonts w:ascii="Times New Roman" w:hAnsi="Times New Roman"/>
        <w:noProof/>
        <w:sz w:val="18"/>
        <w:szCs w:val="18"/>
      </w:rPr>
      <w:t>2</w:t>
    </w:r>
    <w:r w:rsidR="00C0296C" w:rsidRPr="00AD201D">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964CA" w14:textId="77777777" w:rsidR="00DD1923" w:rsidRDefault="00DD1923" w:rsidP="00AD201D">
      <w:pPr>
        <w:spacing w:after="0" w:line="240" w:lineRule="auto"/>
      </w:pPr>
      <w:r>
        <w:separator/>
      </w:r>
    </w:p>
  </w:footnote>
  <w:footnote w:type="continuationSeparator" w:id="0">
    <w:p w14:paraId="03184798" w14:textId="77777777" w:rsidR="00DD1923" w:rsidRDefault="00DD1923" w:rsidP="00AD2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27239"/>
    <w:multiLevelType w:val="hybridMultilevel"/>
    <w:tmpl w:val="670EED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487F8B"/>
    <w:multiLevelType w:val="hybridMultilevel"/>
    <w:tmpl w:val="9E7EB32E"/>
    <w:lvl w:ilvl="0" w:tplc="7CB2601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9"/>
  </w:num>
  <w:num w:numId="7">
    <w:abstractNumId w:val="3"/>
  </w:num>
  <w:num w:numId="8">
    <w:abstractNumId w:val="1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53"/>
    <w:rsid w:val="00023927"/>
    <w:rsid w:val="000303CA"/>
    <w:rsid w:val="00035377"/>
    <w:rsid w:val="000528A0"/>
    <w:rsid w:val="00071752"/>
    <w:rsid w:val="00075159"/>
    <w:rsid w:val="000861EA"/>
    <w:rsid w:val="00091932"/>
    <w:rsid w:val="000A03C2"/>
    <w:rsid w:val="000D214E"/>
    <w:rsid w:val="000D29DD"/>
    <w:rsid w:val="000E4221"/>
    <w:rsid w:val="001001E9"/>
    <w:rsid w:val="001233EE"/>
    <w:rsid w:val="00153030"/>
    <w:rsid w:val="0015795D"/>
    <w:rsid w:val="001747E2"/>
    <w:rsid w:val="00184EE1"/>
    <w:rsid w:val="00186721"/>
    <w:rsid w:val="001A7031"/>
    <w:rsid w:val="001B0C28"/>
    <w:rsid w:val="001C2986"/>
    <w:rsid w:val="001E38F3"/>
    <w:rsid w:val="00204555"/>
    <w:rsid w:val="00214F38"/>
    <w:rsid w:val="00217AEF"/>
    <w:rsid w:val="0023631E"/>
    <w:rsid w:val="00236C0D"/>
    <w:rsid w:val="0026712D"/>
    <w:rsid w:val="00282B15"/>
    <w:rsid w:val="002843BB"/>
    <w:rsid w:val="00291B65"/>
    <w:rsid w:val="002A76F0"/>
    <w:rsid w:val="002B2881"/>
    <w:rsid w:val="002B62B7"/>
    <w:rsid w:val="002D3F19"/>
    <w:rsid w:val="002E64CB"/>
    <w:rsid w:val="0030782F"/>
    <w:rsid w:val="00314631"/>
    <w:rsid w:val="00325FC2"/>
    <w:rsid w:val="003361C1"/>
    <w:rsid w:val="00337CA7"/>
    <w:rsid w:val="003635F9"/>
    <w:rsid w:val="0037678C"/>
    <w:rsid w:val="003870ED"/>
    <w:rsid w:val="003935AA"/>
    <w:rsid w:val="003A38AD"/>
    <w:rsid w:val="003A3E3B"/>
    <w:rsid w:val="003B1CB9"/>
    <w:rsid w:val="003D518D"/>
    <w:rsid w:val="003E1670"/>
    <w:rsid w:val="003E1D53"/>
    <w:rsid w:val="0040018F"/>
    <w:rsid w:val="00441D49"/>
    <w:rsid w:val="00452F2E"/>
    <w:rsid w:val="004537E3"/>
    <w:rsid w:val="004625F8"/>
    <w:rsid w:val="004647FF"/>
    <w:rsid w:val="0047239B"/>
    <w:rsid w:val="00474B4C"/>
    <w:rsid w:val="00480CF1"/>
    <w:rsid w:val="004860D2"/>
    <w:rsid w:val="0049324E"/>
    <w:rsid w:val="00494113"/>
    <w:rsid w:val="004B7D69"/>
    <w:rsid w:val="004D032B"/>
    <w:rsid w:val="004D2F7D"/>
    <w:rsid w:val="004D7A6C"/>
    <w:rsid w:val="004E3990"/>
    <w:rsid w:val="00510C92"/>
    <w:rsid w:val="00516CD9"/>
    <w:rsid w:val="00532D26"/>
    <w:rsid w:val="005362AB"/>
    <w:rsid w:val="005527CE"/>
    <w:rsid w:val="0055289D"/>
    <w:rsid w:val="00553A5A"/>
    <w:rsid w:val="00563048"/>
    <w:rsid w:val="00571BA5"/>
    <w:rsid w:val="00584374"/>
    <w:rsid w:val="005A5CD1"/>
    <w:rsid w:val="005E7622"/>
    <w:rsid w:val="006030B7"/>
    <w:rsid w:val="00632EC2"/>
    <w:rsid w:val="00633CE2"/>
    <w:rsid w:val="00634820"/>
    <w:rsid w:val="00641952"/>
    <w:rsid w:val="00645758"/>
    <w:rsid w:val="006613BC"/>
    <w:rsid w:val="00661EC2"/>
    <w:rsid w:val="0067649D"/>
    <w:rsid w:val="0068191B"/>
    <w:rsid w:val="00684D66"/>
    <w:rsid w:val="006869E6"/>
    <w:rsid w:val="00694341"/>
    <w:rsid w:val="00696693"/>
    <w:rsid w:val="006B3E16"/>
    <w:rsid w:val="006B43AE"/>
    <w:rsid w:val="006C38A7"/>
    <w:rsid w:val="006C68BF"/>
    <w:rsid w:val="006D5B21"/>
    <w:rsid w:val="006E3221"/>
    <w:rsid w:val="006E4AF9"/>
    <w:rsid w:val="006E7029"/>
    <w:rsid w:val="006E7A9F"/>
    <w:rsid w:val="007212CF"/>
    <w:rsid w:val="007257AA"/>
    <w:rsid w:val="007457C9"/>
    <w:rsid w:val="00745F35"/>
    <w:rsid w:val="00760698"/>
    <w:rsid w:val="0076234B"/>
    <w:rsid w:val="00762A50"/>
    <w:rsid w:val="007818DF"/>
    <w:rsid w:val="007A7683"/>
    <w:rsid w:val="007C6B19"/>
    <w:rsid w:val="007E0C69"/>
    <w:rsid w:val="00826903"/>
    <w:rsid w:val="00845606"/>
    <w:rsid w:val="008456F8"/>
    <w:rsid w:val="008501AD"/>
    <w:rsid w:val="008502EE"/>
    <w:rsid w:val="00850669"/>
    <w:rsid w:val="0088540E"/>
    <w:rsid w:val="00890233"/>
    <w:rsid w:val="008933D8"/>
    <w:rsid w:val="008D7B23"/>
    <w:rsid w:val="008F5A56"/>
    <w:rsid w:val="00910995"/>
    <w:rsid w:val="0091662F"/>
    <w:rsid w:val="00917597"/>
    <w:rsid w:val="00932A01"/>
    <w:rsid w:val="00963F41"/>
    <w:rsid w:val="00964AFF"/>
    <w:rsid w:val="0097212B"/>
    <w:rsid w:val="00990EE5"/>
    <w:rsid w:val="009948EC"/>
    <w:rsid w:val="009D1014"/>
    <w:rsid w:val="009D1EA8"/>
    <w:rsid w:val="009F674B"/>
    <w:rsid w:val="00A00D02"/>
    <w:rsid w:val="00A260B5"/>
    <w:rsid w:val="00A56D42"/>
    <w:rsid w:val="00A573E0"/>
    <w:rsid w:val="00A73E57"/>
    <w:rsid w:val="00A74C69"/>
    <w:rsid w:val="00A777BE"/>
    <w:rsid w:val="00A859E7"/>
    <w:rsid w:val="00AB594A"/>
    <w:rsid w:val="00AC4D9A"/>
    <w:rsid w:val="00AD201D"/>
    <w:rsid w:val="00AD3BF6"/>
    <w:rsid w:val="00AD603B"/>
    <w:rsid w:val="00AE2249"/>
    <w:rsid w:val="00B04B72"/>
    <w:rsid w:val="00B074F9"/>
    <w:rsid w:val="00B12B75"/>
    <w:rsid w:val="00B244E4"/>
    <w:rsid w:val="00B245FB"/>
    <w:rsid w:val="00B31CCA"/>
    <w:rsid w:val="00B429D8"/>
    <w:rsid w:val="00B4770D"/>
    <w:rsid w:val="00B90624"/>
    <w:rsid w:val="00BA63F5"/>
    <w:rsid w:val="00BC1F1A"/>
    <w:rsid w:val="00BC40F0"/>
    <w:rsid w:val="00BC6EAD"/>
    <w:rsid w:val="00BD176B"/>
    <w:rsid w:val="00BD4121"/>
    <w:rsid w:val="00BD4D5F"/>
    <w:rsid w:val="00C0128C"/>
    <w:rsid w:val="00C0296C"/>
    <w:rsid w:val="00C10A5D"/>
    <w:rsid w:val="00C35993"/>
    <w:rsid w:val="00C3626A"/>
    <w:rsid w:val="00C50343"/>
    <w:rsid w:val="00C602CB"/>
    <w:rsid w:val="00C61E24"/>
    <w:rsid w:val="00C76976"/>
    <w:rsid w:val="00CA2626"/>
    <w:rsid w:val="00CA5391"/>
    <w:rsid w:val="00CC21DB"/>
    <w:rsid w:val="00CC63D5"/>
    <w:rsid w:val="00CD579B"/>
    <w:rsid w:val="00CD5BBE"/>
    <w:rsid w:val="00CD68DB"/>
    <w:rsid w:val="00CE07E8"/>
    <w:rsid w:val="00D03062"/>
    <w:rsid w:val="00D150C6"/>
    <w:rsid w:val="00D26A79"/>
    <w:rsid w:val="00D70F2D"/>
    <w:rsid w:val="00DA5A13"/>
    <w:rsid w:val="00DA7937"/>
    <w:rsid w:val="00DB41C7"/>
    <w:rsid w:val="00DB5250"/>
    <w:rsid w:val="00DC014B"/>
    <w:rsid w:val="00DC13B8"/>
    <w:rsid w:val="00DD1923"/>
    <w:rsid w:val="00DF517D"/>
    <w:rsid w:val="00E4435B"/>
    <w:rsid w:val="00E44C60"/>
    <w:rsid w:val="00E6293E"/>
    <w:rsid w:val="00E8131B"/>
    <w:rsid w:val="00E84C62"/>
    <w:rsid w:val="00E862D9"/>
    <w:rsid w:val="00EB2D2C"/>
    <w:rsid w:val="00EC0ED0"/>
    <w:rsid w:val="00ED0821"/>
    <w:rsid w:val="00EF0BF1"/>
    <w:rsid w:val="00F06E5E"/>
    <w:rsid w:val="00F171B6"/>
    <w:rsid w:val="00F27C12"/>
    <w:rsid w:val="00F31A11"/>
    <w:rsid w:val="00F3593B"/>
    <w:rsid w:val="00F543A9"/>
    <w:rsid w:val="00F55C5E"/>
    <w:rsid w:val="00F61085"/>
    <w:rsid w:val="00F6617B"/>
    <w:rsid w:val="00F72B14"/>
    <w:rsid w:val="00F82BE6"/>
    <w:rsid w:val="00F873DE"/>
    <w:rsid w:val="00F95805"/>
    <w:rsid w:val="00FA4315"/>
    <w:rsid w:val="00FA4988"/>
    <w:rsid w:val="00FB65E3"/>
    <w:rsid w:val="00FD6639"/>
    <w:rsid w:val="00FE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D962"/>
  <w15:docId w15:val="{F66E70DA-A0FA-4DAB-B7E5-0F0966EC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E862D9"/>
    <w:rPr>
      <w:sz w:val="16"/>
      <w:szCs w:val="16"/>
    </w:rPr>
  </w:style>
  <w:style w:type="paragraph" w:styleId="CommentText">
    <w:name w:val="annotation text"/>
    <w:basedOn w:val="Normal"/>
    <w:link w:val="CommentTextChar"/>
    <w:uiPriority w:val="99"/>
    <w:semiHidden/>
    <w:unhideWhenUsed/>
    <w:rsid w:val="00E862D9"/>
    <w:pPr>
      <w:spacing w:line="240" w:lineRule="auto"/>
    </w:pPr>
    <w:rPr>
      <w:sz w:val="20"/>
      <w:szCs w:val="20"/>
    </w:rPr>
  </w:style>
  <w:style w:type="character" w:customStyle="1" w:styleId="CommentTextChar">
    <w:name w:val="Comment Text Char"/>
    <w:basedOn w:val="DefaultParagraphFont"/>
    <w:link w:val="CommentText"/>
    <w:uiPriority w:val="99"/>
    <w:semiHidden/>
    <w:rsid w:val="00E862D9"/>
  </w:style>
  <w:style w:type="paragraph" w:styleId="CommentSubject">
    <w:name w:val="annotation subject"/>
    <w:basedOn w:val="CommentText"/>
    <w:next w:val="CommentText"/>
    <w:link w:val="CommentSubjectChar"/>
    <w:uiPriority w:val="99"/>
    <w:semiHidden/>
    <w:unhideWhenUsed/>
    <w:rsid w:val="00E862D9"/>
    <w:rPr>
      <w:b/>
      <w:bCs/>
    </w:rPr>
  </w:style>
  <w:style w:type="character" w:customStyle="1" w:styleId="CommentSubjectChar">
    <w:name w:val="Comment Subject Char"/>
    <w:basedOn w:val="CommentTextChar"/>
    <w:link w:val="CommentSubject"/>
    <w:uiPriority w:val="99"/>
    <w:semiHidden/>
    <w:rsid w:val="00E862D9"/>
    <w:rPr>
      <w:b/>
      <w:bCs/>
    </w:rPr>
  </w:style>
  <w:style w:type="character" w:customStyle="1" w:styleId="apple-converted-space">
    <w:name w:val="apple-converted-space"/>
    <w:basedOn w:val="DefaultParagraphFont"/>
    <w:rsid w:val="00DC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7425">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123115412">
      <w:bodyDiv w:val="1"/>
      <w:marLeft w:val="0"/>
      <w:marRight w:val="0"/>
      <w:marTop w:val="0"/>
      <w:marBottom w:val="0"/>
      <w:divBdr>
        <w:top w:val="none" w:sz="0" w:space="0" w:color="auto"/>
        <w:left w:val="none" w:sz="0" w:space="0" w:color="auto"/>
        <w:bottom w:val="none" w:sz="0" w:space="0" w:color="auto"/>
        <w:right w:val="none" w:sz="0" w:space="0" w:color="auto"/>
      </w:divBdr>
    </w:div>
    <w:div w:id="1172380879">
      <w:bodyDiv w:val="1"/>
      <w:marLeft w:val="0"/>
      <w:marRight w:val="0"/>
      <w:marTop w:val="0"/>
      <w:marBottom w:val="0"/>
      <w:divBdr>
        <w:top w:val="none" w:sz="0" w:space="0" w:color="auto"/>
        <w:left w:val="none" w:sz="0" w:space="0" w:color="auto"/>
        <w:bottom w:val="none" w:sz="0" w:space="0" w:color="auto"/>
        <w:right w:val="none" w:sz="0" w:space="0" w:color="auto"/>
      </w:divBdr>
      <w:divsChild>
        <w:div w:id="678892951">
          <w:marLeft w:val="0"/>
          <w:marRight w:val="0"/>
          <w:marTop w:val="0"/>
          <w:marBottom w:val="0"/>
          <w:divBdr>
            <w:top w:val="none" w:sz="0" w:space="0" w:color="auto"/>
            <w:left w:val="none" w:sz="0" w:space="0" w:color="auto"/>
            <w:bottom w:val="none" w:sz="0" w:space="0" w:color="auto"/>
            <w:right w:val="none" w:sz="0" w:space="0" w:color="auto"/>
          </w:divBdr>
        </w:div>
        <w:div w:id="1178734123">
          <w:marLeft w:val="720"/>
          <w:marRight w:val="0"/>
          <w:marTop w:val="0"/>
          <w:marBottom w:val="0"/>
          <w:divBdr>
            <w:top w:val="none" w:sz="0" w:space="0" w:color="auto"/>
            <w:left w:val="none" w:sz="0" w:space="0" w:color="auto"/>
            <w:bottom w:val="none" w:sz="0" w:space="0" w:color="auto"/>
            <w:right w:val="none" w:sz="0" w:space="0" w:color="auto"/>
          </w:divBdr>
        </w:div>
        <w:div w:id="544829414">
          <w:marLeft w:val="720"/>
          <w:marRight w:val="0"/>
          <w:marTop w:val="0"/>
          <w:marBottom w:val="0"/>
          <w:divBdr>
            <w:top w:val="none" w:sz="0" w:space="0" w:color="auto"/>
            <w:left w:val="none" w:sz="0" w:space="0" w:color="auto"/>
            <w:bottom w:val="none" w:sz="0" w:space="0" w:color="auto"/>
            <w:right w:val="none" w:sz="0" w:space="0" w:color="auto"/>
          </w:divBdr>
        </w:div>
        <w:div w:id="38745757">
          <w:marLeft w:val="720"/>
          <w:marRight w:val="0"/>
          <w:marTop w:val="0"/>
          <w:marBottom w:val="0"/>
          <w:divBdr>
            <w:top w:val="none" w:sz="0" w:space="0" w:color="auto"/>
            <w:left w:val="none" w:sz="0" w:space="0" w:color="auto"/>
            <w:bottom w:val="none" w:sz="0" w:space="0" w:color="auto"/>
            <w:right w:val="none" w:sz="0" w:space="0" w:color="auto"/>
          </w:divBdr>
        </w:div>
        <w:div w:id="760373971">
          <w:marLeft w:val="0"/>
          <w:marRight w:val="0"/>
          <w:marTop w:val="0"/>
          <w:marBottom w:val="0"/>
          <w:divBdr>
            <w:top w:val="none" w:sz="0" w:space="0" w:color="auto"/>
            <w:left w:val="none" w:sz="0" w:space="0" w:color="auto"/>
            <w:bottom w:val="none" w:sz="0" w:space="0" w:color="auto"/>
            <w:right w:val="none" w:sz="0" w:space="0" w:color="auto"/>
          </w:divBdr>
        </w:div>
        <w:div w:id="1304697553">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7829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ffice@ict.md"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orm Template" ma:contentTypeID="0x0101004F326C1D20AD4E5D85E5E632AE11518D0401020100F0EC022C9823A3448B3FCA474BCFD61A" ma:contentTypeVersion="14" ma:contentTypeDescription="Use this to identify a new form or template." ma:contentTypeScope="" ma:versionID="2aca3c8fb8594234c9c318c60451e66b">
  <xsd:schema xmlns:xsd="http://www.w3.org/2001/XMLSchema" xmlns:p="http://schemas.microsoft.com/office/2006/metadata/properties" xmlns:ns2="07DB1653-387D-432F-9793-1AEF53BEBAE8" xmlns:ns3="8eef9ab6-0717-4477-883d-6080834b6c83" xmlns:ns4="07db1653-387d-432f-9793-1aef53bebae8" targetNamespace="http://schemas.microsoft.com/office/2006/metadata/properties" ma:root="true" ma:fieldsID="a67393d0f11ba0bbdddda934dbc82f9a" ns2:_="" ns3:_="" ns4:_="">
    <xsd:import namespace="07DB1653-387D-432F-9793-1AEF53BEBAE8"/>
    <xsd:import namespace="8eef9ab6-0717-4477-883d-6080834b6c83"/>
    <xsd:import namespace="07db1653-387d-432f-9793-1aef53bebae8"/>
    <xsd:element name="properties">
      <xsd:complexType>
        <xsd:sequence>
          <xsd:element name="documentManagement">
            <xsd:complexType>
              <xsd:all>
                <xsd:element ref="ns2:DocumentControlNumber"/>
                <xsd:element ref="ns2:Description"/>
                <xsd:element ref="ns2:AIMSProcesses" minOccurs="0"/>
                <xsd:element ref="ns2:ProposalTeamRoles" minOccurs="0"/>
                <xsd:element ref="ns2:ProjectCycles" minOccurs="0"/>
                <xsd:element ref="ns2:UnControlledControlledCType" minOccurs="0"/>
                <xsd:element ref="ns2:Retired" minOccurs="0"/>
                <xsd:element ref="ns2:DateReviewed" minOccurs="0"/>
                <xsd:element ref="ns2:DateApproved" minOccurs="0"/>
                <xsd:element ref="ns2:External" minOccurs="0"/>
                <xsd:element ref="ns3:Applicable_x0020_Divisions" minOccurs="0"/>
                <xsd:element ref="ns2:LastApprovedBy" minOccurs="0"/>
                <xsd:element ref="ns3:Process_x0020_Leaders" minOccurs="0"/>
                <xsd:element ref="ns4:QMS_x0020_Process_x0020_Leaders" minOccurs="0"/>
                <xsd:element ref="ns3:Collaborators" minOccurs="0"/>
                <xsd:element ref="ns3:Languages" minOccurs="0"/>
                <xsd:element ref="ns3:Referenced_x0020_In" minOccurs="0"/>
                <xsd:element ref="ns3:_dlc_Exempt" minOccurs="0"/>
                <xsd:element ref="ns3:Last_x0020_full_x0020_PL_x0020_Review"/>
                <xsd:element ref="ns3:GQMSDocumentControlNumber" minOccurs="0"/>
                <xsd:element ref="ns4:Process_x0020_Leaders_C1" minOccurs="0"/>
                <xsd:element ref="ns3:QMSType" minOccurs="0"/>
              </xsd:all>
            </xsd:complexType>
          </xsd:element>
        </xsd:sequence>
      </xsd:complexType>
    </xsd:element>
  </xsd:schema>
  <xsd:schema xmlns:xsd="http://www.w3.org/2001/XMLSchema" xmlns:dms="http://schemas.microsoft.com/office/2006/documentManagement/types" targetNamespace="07DB1653-387D-432F-9793-1AEF53BEBAE8" elementFormDefault="qualified">
    <xsd:import namespace="http://schemas.microsoft.com/office/2006/documentManagement/types"/>
    <xsd:element name="DocumentControlNumber" ma:index="1" ma:displayName="Document Control Number" ma:description="The unique identifier for a document." ma:internalName="DocumentControlNumber">
      <xsd:simpleType>
        <xsd:restriction base="dms:Text"/>
      </xsd:simpleType>
    </xsd:element>
    <xsd:element name="Description" ma:index="2" ma:displayName="Description" ma:description="Add additional text to describe, define, or otherwise document the meaning." ma:internalName="Description" ma:readOnly="false">
      <xsd:simpleType>
        <xsd:restriction base="dms:Note"/>
      </xsd:simpleType>
    </xsd:element>
    <xsd:element name="AIMSProcesses" ma:index="4" nillable="true" ma:displayName="AIMS Processes" ma:description="Identify the AIMS Processes to which this applies." ma:list="{6ca268a2-14ea-4e89-b596-ab5934749447}" ma:internalName="AIMSProcesses" ma:showField="LinkTitleNoMenu" ma:web="8eef9ab6-0717-4477-883d-6080834b6c83">
      <xsd:complexType>
        <xsd:complexContent>
          <xsd:extension base="dms:MultiChoiceLookup">
            <xsd:sequence>
              <xsd:element name="Value" type="dms:Lookup" maxOccurs="unbounded" minOccurs="0" nillable="true"/>
            </xsd:sequence>
          </xsd:extension>
        </xsd:complexContent>
      </xsd:complexType>
    </xsd:element>
    <xsd:element name="ProposalTeamRoles" ma:index="5" nillable="true" ma:displayName="Proposal Team Roles" ma:description="Identify the Proposal Team Roles to which this applies." ma:list="{ecddef3c-2913-424d-a4dd-f41bcee4077e}" ma:internalName="ProposalTeamRoles" ma:showField="LinkTitleNoMenu" ma:web="8eef9ab6-0717-4477-883d-6080834b6c83">
      <xsd:complexType>
        <xsd:complexContent>
          <xsd:extension base="dms:MultiChoiceLookup">
            <xsd:sequence>
              <xsd:element name="Value" type="dms:Lookup" maxOccurs="unbounded" minOccurs="0" nillable="true"/>
            </xsd:sequence>
          </xsd:extension>
        </xsd:complexContent>
      </xsd:complexType>
    </xsd:element>
    <xsd:element name="ProjectCycles" ma:index="6" nillable="true" ma:displayName="Project Cycle Stage" ma:description="Identify the stage(s) of the project cycle which this applies." ma:list="{337e2fe4-05fc-44e1-a143-dfc38ccf2a5f}" ma:internalName="ProjectCycles" ma:showField="LinkTitleNoMenu" ma:web="8eef9ab6-0717-4477-883d-6080834b6c83">
      <xsd:complexType>
        <xsd:complexContent>
          <xsd:extension base="dms:MultiChoiceLookup">
            <xsd:sequence>
              <xsd:element name="Value" type="dms:Lookup" maxOccurs="unbounded" minOccurs="0" nillable="true"/>
            </xsd:sequence>
          </xsd:extension>
        </xsd:complexContent>
      </xsd:complexType>
    </xsd:element>
    <xsd:element name="UnControlledControlledCType" ma:index="7" nillable="true" ma:displayName="Control Status" ma:description="Identifies the document control status." ma:internalName="UnControlledControlledCType">
      <xsd:simpleType>
        <xsd:restriction base="dms:Text"/>
      </xsd:simpleType>
    </xsd:element>
    <xsd:element name="Retired" ma:index="8" nillable="true" ma:displayName="Retired" ma:description="Check this if you would like to retire this document and remove it from public use." ma:internalName="Retired">
      <xsd:simpleType>
        <xsd:restriction base="dms:Boolean"/>
      </xsd:simpleType>
    </xsd:element>
    <xsd:element name="DateReviewed" ma:index="9" nillable="true" ma:displayName="Date Reviewed" ma:description="The date when the review of the document was done." ma:internalName="DateReviewed">
      <xsd:simpleType>
        <xsd:restriction base="dms:DateTime"/>
      </xsd:simpleType>
    </xsd:element>
    <xsd:element name="DateApproved" ma:index="10" nillable="true" ma:displayName="Date Approved" ma:description="The date the document was approved." ma:internalName="DateApproved">
      <xsd:simpleType>
        <xsd:restriction base="dms:DateTime"/>
      </xsd:simpleType>
    </xsd:element>
    <xsd:element name="External" ma:index="11" nillable="true" ma:displayName="External" ma:description="Check this to indicate whether an external entity manages and maintains this document." ma:internalName="External">
      <xsd:simpleType>
        <xsd:restriction base="dms:Boolean"/>
      </xsd:simpleType>
    </xsd:element>
    <xsd:element name="LastApprovedBy" ma:index="13" nillable="true" ma:displayName="Last Approved By" ma:description="Last person who approved the document." ma:internalName="Last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ef9ab6-0717-4477-883d-6080834b6c83" elementFormDefault="qualified">
    <xsd:import namespace="http://schemas.microsoft.com/office/2006/documentManagement/types"/>
    <xsd:element name="Applicable_x0020_Divisions" ma:index="12" nillable="true" ma:displayName="Applicable Divisions" ma:default="" ma:description="Identify the business units to which this applies" ma:internalName="Applicable_x0020_Divisions">
      <xsd:simpleType>
        <xsd:restriction base="dms:Unknown"/>
      </xsd:simpleType>
    </xsd:element>
    <xsd:element name="Process_x0020_Leaders" ma:index="14" nillable="true" ma:displayName="Process Leaders" ma:default="" ma:internalName="Process_x0020_Leaders" ma:readOnly="false">
      <xsd:simpleType>
        <xsd:restriction base="dms:Unknown"/>
      </xsd:simpleType>
    </xsd:element>
    <xsd:element name="Collaborators" ma:index="16" nillable="true" ma:displayName="Collaborators" ma:default="" ma:internalName="Collaborators">
      <xsd:simpleType>
        <xsd:restriction base="dms:Unknown"/>
      </xsd:simpleType>
    </xsd:element>
    <xsd:element name="Languages" ma:index="17" nillable="true" ma:displayName="Languages" ma:description="Select applicable languages for the document" ma:list="{751A61F4-69F4-4A3F-8B32-80523B62F4F1}" ma:internalName="Languages" ma:showField="LinkTitleNoMenu" ma:web="8eef9ab6-0717-4477-883d-6080834b6c83">
      <xsd:complexType>
        <xsd:complexContent>
          <xsd:extension base="dms:MultiChoiceLookup">
            <xsd:sequence>
              <xsd:element name="Value" type="dms:Lookup" maxOccurs="unbounded" minOccurs="0" nillable="true"/>
            </xsd:sequence>
          </xsd:extension>
        </xsd:complexContent>
      </xsd:complexType>
    </xsd:element>
    <xsd:element name="Referenced_x0020_In" ma:index="18" nillable="true" ma:displayName="Referenced In" ma:list="{73553fdc-ed8f-4c1d-a941-283c6eceeeff}" ma:internalName="Referenced_x0020_In" ma:showField="Title" ma:web="8eef9ab6-0717-4477-883d-6080834b6c83">
      <xsd:complexType>
        <xsd:complexContent>
          <xsd:extension base="dms:MultiChoiceLookup">
            <xsd:sequence>
              <xsd:element name="Value" type="dms:Lookup" maxOccurs="unbounded" minOccurs="0" nillable="true"/>
            </xsd:sequence>
          </xsd:extension>
        </xsd:complexContent>
      </xsd:complexType>
    </xsd:element>
    <xsd:element name="_dlc_Exempt" ma:index="19" nillable="true" ma:displayName="Exempt from Policy" ma:hidden="true" ma:internalName="_dlc_Exempt" ma:readOnly="true">
      <xsd:simpleType>
        <xsd:restriction base="dms:Unknown"/>
      </xsd:simpleType>
    </xsd:element>
    <xsd:element name="Last_x0020_full_x0020_PL_x0020_Review" ma:index="26" ma:displayName="Last Full PL Review" ma:format="DateOnly" ma:internalName="Last_x0020_full_x0020_PL_x0020_Review">
      <xsd:simpleType>
        <xsd:restriction base="dms:DateTime"/>
      </xsd:simpleType>
    </xsd:element>
    <xsd:element name="GQMSDocumentControlNumber" ma:index="27" nillable="true" ma:displayName="GQMS Document Control Number" ma:internalName="GQMSDocumentControlNumber">
      <xsd:simpleType>
        <xsd:restriction base="dms:Text">
          <xsd:maxLength value="255"/>
        </xsd:restriction>
      </xsd:simpleType>
    </xsd:element>
    <xsd:element name="QMSType" ma:index="29" nillable="true" ma:displayName="QMS or GQMS?" ma:internalName="QMSType"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schema>
  <xsd:schema xmlns:xsd="http://www.w3.org/2001/XMLSchema" xmlns:dms="http://schemas.microsoft.com/office/2006/documentManagement/types" targetNamespace="07db1653-387d-432f-9793-1aef53bebae8" elementFormDefault="qualified">
    <xsd:import namespace="http://schemas.microsoft.com/office/2006/documentManagement/types"/>
    <xsd:element name="QMS_x0020_Process_x0020_Leaders" ma:index="15" nillable="true" ma:displayName="QMS Process Leaders" ma:list="{e1d94787-3b00-497b-928d-f285f346cd2b}" ma:internalName="QMS_x0020_Process_x0020_Leaders" ma:showField="Title" ma:web="8eef9ab6-0717-4477-883d-6080834b6c83" ma:requiredMultiChoice="true">
      <xsd:complexType>
        <xsd:complexContent>
          <xsd:extension base="dms:MultiChoiceLookup">
            <xsd:sequence>
              <xsd:element name="Value" type="dms:Lookup" maxOccurs="unbounded" minOccurs="0" nillable="true"/>
            </xsd:sequence>
          </xsd:extension>
        </xsd:complexContent>
      </xsd:complexType>
    </xsd:element>
    <xsd:element name="Process_x0020_Leaders_C1" ma:index="28" nillable="true" ma:displayName="Business Unit (Multiple Values) (ID)" ma:default=";#;#" ma:internalName="Process_x0020_Leaders_C1"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p:Policy xmlns:p="office.server.policy" id="0bc4bd1a-32d4-4796-994b-903bc66eebbb" local="false">
  <p:Name>QMS Audit</p:Name>
  <p:Description>QMS reads must be audited</p:Description>
  <p:Statement>All users must review QMS content.</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GQMSDocumentControlNumber xmlns="8eef9ab6-0717-4477-883d-6080834b6c83">FO.PROC.FT.010</GQMSDocumentControlNumber>
    <Retired xmlns="07DB1653-387D-432F-9793-1AEF53BEBAE8">false</Retired>
    <Referenced_x0020_In xmlns="8eef9ab6-0717-4477-883d-6080834b6c83">
      <Value>1657</Value>
    </Referenced_x0020_In>
    <DocumentControlNumber xmlns="07DB1653-387D-432F-9793-1AEF53BEBAE8">n/a</DocumentControlNumber>
    <Description xmlns="07DB1653-387D-432F-9793-1AEF53BEBAE8"/>
    <ProjectCycles xmlns="07DB1653-387D-432F-9793-1AEF53BEBAE8"/>
    <Applicable_x0020_Divisions xmlns="8eef9ab6-0717-4477-883d-6080834b6c83" xsi:nil="true"/>
    <Collaborators xmlns="8eef9ab6-0717-4477-883d-6080834b6c83" xsi:nil="true"/>
    <QMS_x0020_Process_x0020_Leaders xmlns="07db1653-387d-432f-9793-1aef53bebae8">
      <Value>6</Value>
    </QMS_x0020_Process_x0020_Leaders>
    <Last_x0020_full_x0020_PL_x0020_Review xmlns="8eef9ab6-0717-4477-883d-6080834b6c83">2014-12-30T05:00:00+00:00</Last_x0020_full_x0020_PL_x0020_Review>
    <AIMSProcesses xmlns="07DB1653-387D-432F-9793-1AEF53BEBAE8"/>
    <UnControlledControlledCType xmlns="07DB1653-387D-432F-9793-1AEF53BEBAE8" xsi:nil="true"/>
    <Languages xmlns="8eef9ab6-0717-4477-883d-6080834b6c83"/>
    <LastApprovedBy xmlns="07DB1653-387D-432F-9793-1AEF53BEBAE8">
      <UserInfo>
        <DisplayName>Mark LaFramboise</DisplayName>
        <AccountId>1299</AccountId>
        <AccountType/>
      </UserInfo>
    </LastApprovedBy>
    <ProposalTeamRoles xmlns="07DB1653-387D-432F-9793-1AEF53BEBAE8"/>
    <DateReviewed xmlns="07DB1653-387D-432F-9793-1AEF53BEBAE8" xsi:nil="true"/>
    <DateApproved xmlns="07DB1653-387D-432F-9793-1AEF53BEBAE8">2015-03-24T20:41:03+00:00</DateApproved>
    <Process_x0020_Leaders xmlns="8eef9ab6-0717-4477-883d-6080834b6c83">Contracts &gt; Procurement</Process_x0020_Leaders>
    <Process_x0020_Leaders_C1 xmlns="07db1653-387d-432f-9793-1aef53bebae8">;#Contracts;#Procurement;#</Process_x0020_Leaders_C1>
    <External xmlns="07DB1653-387D-432F-9793-1AEF53BEBAE8">false</External>
    <QMSType xmlns="8eef9ab6-0717-4477-883d-6080834b6c83">
      <Value>GlobalQMS (Field Offices)</Value>
    </QMS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0D0F-9175-4B63-94AF-D0375A018CED}">
  <ds:schemaRefs>
    <ds:schemaRef ds:uri="http://schemas.microsoft.com/sharepoint/events"/>
  </ds:schemaRefs>
</ds:datastoreItem>
</file>

<file path=customXml/itemProps2.xml><?xml version="1.0" encoding="utf-8"?>
<ds:datastoreItem xmlns:ds="http://schemas.openxmlformats.org/officeDocument/2006/customXml" ds:itemID="{A13C65FB-7A78-4B2A-9714-3BBE99437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B1653-387D-432F-9793-1AEF53BEBAE8"/>
    <ds:schemaRef ds:uri="8eef9ab6-0717-4477-883d-6080834b6c83"/>
    <ds:schemaRef ds:uri="07db1653-387d-432f-9793-1aef53beba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A6C583-2949-421D-83EA-D35929D53025}">
  <ds:schemaRefs>
    <ds:schemaRef ds:uri="office.server.policy"/>
  </ds:schemaRefs>
</ds:datastoreItem>
</file>

<file path=customXml/itemProps4.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5.xml><?xml version="1.0" encoding="utf-8"?>
<ds:datastoreItem xmlns:ds="http://schemas.openxmlformats.org/officeDocument/2006/customXml" ds:itemID="{73353CDC-68DC-4BFF-8CEF-B1093578120B}">
  <ds:schemaRefs>
    <ds:schemaRef ds:uri="http://schemas.microsoft.com/office/2006/metadata/properties"/>
    <ds:schemaRef ds:uri="8eef9ab6-0717-4477-883d-6080834b6c83"/>
    <ds:schemaRef ds:uri="07DB1653-387D-432F-9793-1AEF53BEBAE8"/>
    <ds:schemaRef ds:uri="07db1653-387d-432f-9793-1aef53bebae8"/>
  </ds:schemaRefs>
</ds:datastoreItem>
</file>

<file path=customXml/itemProps6.xml><?xml version="1.0" encoding="utf-8"?>
<ds:datastoreItem xmlns:ds="http://schemas.openxmlformats.org/officeDocument/2006/customXml" ds:itemID="{5DADA4E0-5CFC-4147-B374-062B4602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3802</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ATIC | Viorica Bordei</cp:lastModifiedBy>
  <cp:revision>4</cp:revision>
  <cp:lastPrinted>2012-08-29T11:20:00Z</cp:lastPrinted>
  <dcterms:created xsi:type="dcterms:W3CDTF">2016-07-12T12:29:00Z</dcterms:created>
  <dcterms:modified xsi:type="dcterms:W3CDTF">2016-07-12T12:29:00Z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0x0101004F326C1D20AD4E5D85E5E632AE11518D0401020100F0EC022C9823A3448B3FCA474BCFD61A</vt:lpwstr>
  </property>
  <property fmtid="{D5CDD505-2E9C-101B-9397-08002B2CF9AE}" pid="3" name="BusinessUnit">
    <vt:lpwstr>Executive Office &gt; Quality Management Unit</vt:lpwstr>
  </property>
  <property fmtid="{D5CDD505-2E9C-101B-9397-08002B2CF9AE}" pid="4" name="Collaborators_C1">
    <vt:lpwstr/>
  </property>
  <property fmtid="{D5CDD505-2E9C-101B-9397-08002B2CF9AE}" pid="5" name="Process Leaders_C1">
    <vt:lpwstr>;#Contracts;#Procurement;#</vt:lpwstr>
  </property>
  <property fmtid="{D5CDD505-2E9C-101B-9397-08002B2CF9AE}" pid="6" name="Applicable Divisions_C1">
    <vt:lpwstr/>
  </property>
</Properties>
</file>